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8B0E2B" w14:paraId="132ED2BA" w14:textId="77777777" w:rsidTr="00572BB2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37C23DF0" w:rsidR="008B0E2B" w:rsidRPr="00953EB7" w:rsidRDefault="006F60D3" w:rsidP="00DB0CF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 w:rsidRPr="00953EB7">
              <w:rPr>
                <w:b/>
                <w:bCs/>
                <w:color w:val="1B365D"/>
                <w:sz w:val="32"/>
                <w:szCs w:val="32"/>
              </w:rPr>
              <w:t>Patients and Health Behavior Change</w:t>
            </w:r>
          </w:p>
        </w:tc>
      </w:tr>
      <w:tr w:rsidR="008B0E2B" w14:paraId="5102BDA5" w14:textId="77777777" w:rsidTr="00572BB2">
        <w:trPr>
          <w:trHeight w:val="2962"/>
        </w:trPr>
        <w:tc>
          <w:tcPr>
            <w:tcW w:w="10620" w:type="dxa"/>
          </w:tcPr>
          <w:p w14:paraId="5FE12DC6" w14:textId="77777777" w:rsidR="00A31076" w:rsidRDefault="00A31076"/>
          <w:p w14:paraId="73BC2829" w14:textId="77777777" w:rsidR="003E1E11" w:rsidRDefault="003E1E11" w:rsidP="003E1E1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3E1E11">
              <w:rPr>
                <w:rFonts w:ascii="Calibri" w:hAnsi="Calibri" w:cs="Calibri"/>
                <w:sz w:val="24"/>
                <w:szCs w:val="24"/>
              </w:rPr>
              <w:t>What are some health behavior changes patients at your health center may want to make to be healthier?</w:t>
            </w:r>
          </w:p>
          <w:p w14:paraId="172C2327" w14:textId="77777777" w:rsidR="003E1E11" w:rsidRPr="003E1E11" w:rsidRDefault="003E1E11" w:rsidP="003E1E11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145DB052" w14:textId="77777777" w:rsidR="003E1E11" w:rsidRDefault="003E1E11" w:rsidP="003E1E1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3E1E11">
              <w:rPr>
                <w:rFonts w:ascii="Calibri" w:hAnsi="Calibri" w:cs="Calibri"/>
                <w:sz w:val="24"/>
                <w:szCs w:val="24"/>
              </w:rPr>
              <w:t>What are some health behavior changes you have made in the past? What did you do that helped make that change?</w:t>
            </w:r>
          </w:p>
          <w:p w14:paraId="18610A54" w14:textId="77777777" w:rsidR="003E1E11" w:rsidRPr="003E1E11" w:rsidRDefault="003E1E11" w:rsidP="003E1E1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56F507" w14:textId="69420431" w:rsidR="00DB620A" w:rsidRDefault="003E1E11" w:rsidP="003E1E11">
            <w:pPr>
              <w:numPr>
                <w:ilvl w:val="0"/>
                <w:numId w:val="20"/>
              </w:numPr>
            </w:pPr>
            <w:r w:rsidRPr="003E1E11">
              <w:rPr>
                <w:rFonts w:ascii="Calibri" w:hAnsi="Calibri" w:cs="Calibri"/>
                <w:sz w:val="24"/>
                <w:szCs w:val="24"/>
              </w:rPr>
              <w:t>What makes changing health behaviors easier?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572BB2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2168D97C" w:rsidR="008B0E2B" w:rsidRPr="00170D79" w:rsidRDefault="00AA72F4" w:rsidP="00953EB7">
            <w:pPr>
              <w:pStyle w:val="TableHeading"/>
            </w:pPr>
            <w:r w:rsidRPr="00AA72F4">
              <w:t>Motivation for Health Behavior Changes</w:t>
            </w:r>
          </w:p>
        </w:tc>
      </w:tr>
      <w:tr w:rsidR="008B0E2B" w14:paraId="1BCFD736" w14:textId="77777777" w:rsidTr="00572BB2">
        <w:trPr>
          <w:trHeight w:val="1630"/>
        </w:trPr>
        <w:tc>
          <w:tcPr>
            <w:tcW w:w="10572" w:type="dxa"/>
          </w:tcPr>
          <w:p w14:paraId="33B4B06E" w14:textId="77777777" w:rsidR="008B0E2B" w:rsidRDefault="008B0E2B" w:rsidP="004E328D"/>
          <w:p w14:paraId="35E1358B" w14:textId="1EBE1EEE" w:rsidR="00E13A3C" w:rsidRDefault="0009254D" w:rsidP="00953EB7">
            <w:pPr>
              <w:pStyle w:val="BulletList"/>
            </w:pPr>
            <w:r w:rsidRPr="0009254D">
              <w:t>What approaches or interventions do providers and staff at your health center currently use to enhance patient motivation toward health behavior change?</w:t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572BB2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66D91634" w:rsidR="008B0E2B" w:rsidRPr="00170D79" w:rsidRDefault="00A029A5" w:rsidP="00A3107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bookmarkStart w:id="0" w:name="_Hlk189485558"/>
            <w:r w:rsidRPr="00A029A5">
              <w:rPr>
                <w:b/>
                <w:bCs/>
                <w:color w:val="1B365D"/>
                <w:sz w:val="32"/>
                <w:szCs w:val="32"/>
              </w:rPr>
              <w:t>Supporting Health Behavior Change in Practice</w:t>
            </w:r>
          </w:p>
        </w:tc>
      </w:tr>
      <w:tr w:rsidR="008B0E2B" w14:paraId="7516C9B3" w14:textId="77777777" w:rsidTr="00572BB2">
        <w:trPr>
          <w:trHeight w:val="2467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751C5DFC" w14:textId="77777777" w:rsidR="007D2D98" w:rsidRDefault="007D2D98" w:rsidP="00953EB7">
            <w:pPr>
              <w:pStyle w:val="BulletList"/>
            </w:pPr>
            <w:r w:rsidRPr="007D2D98">
              <w:t xml:space="preserve">What strategies described in this presentation could providers and staff implement to support enhancing patient motivation toward health behavior change? </w:t>
            </w:r>
          </w:p>
          <w:p w14:paraId="4687EBCD" w14:textId="77777777" w:rsidR="007D2D98" w:rsidRPr="007D2D98" w:rsidRDefault="007D2D98" w:rsidP="00953EB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4CC0394" w14:textId="5C4E84A8" w:rsidR="00CD3606" w:rsidRDefault="007D2D98" w:rsidP="00953EB7">
            <w:pPr>
              <w:pStyle w:val="BulletList"/>
            </w:pPr>
            <w:r w:rsidRPr="007D2D98">
              <w:t>What one or two strategies might you consider adding to your current practice to enhance patient motivation to change?</w:t>
            </w:r>
          </w:p>
          <w:p w14:paraId="2F97FECD" w14:textId="5539C55E" w:rsidR="00CD3606" w:rsidRPr="00170D79" w:rsidRDefault="00CD3606" w:rsidP="00CD360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68269D93" w14:textId="77777777" w:rsidR="003E12DD" w:rsidRDefault="003E12DD"/>
    <w:p w14:paraId="7FEED7BB" w14:textId="77777777" w:rsidR="00E46E25" w:rsidRDefault="00E46E25" w:rsidP="003E12DD"/>
    <w:p w14:paraId="7D3FF938" w14:textId="77777777" w:rsidR="007D2D98" w:rsidRDefault="007D2D98" w:rsidP="003E12DD"/>
    <w:p w14:paraId="22EDEF4B" w14:textId="77777777" w:rsidR="007D2D98" w:rsidRDefault="007D2D98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CD3606" w14:paraId="7DD1EEE8" w14:textId="77777777" w:rsidTr="00572BB2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7F04FFB0" w14:textId="25E0E288" w:rsidR="00CD3606" w:rsidRPr="00170D79" w:rsidRDefault="00E464B7" w:rsidP="00953EB7">
            <w:pPr>
              <w:pStyle w:val="TableHeading"/>
            </w:pPr>
            <w:r w:rsidRPr="00E464B7">
              <w:lastRenderedPageBreak/>
              <w:t>Mindfulness</w:t>
            </w:r>
          </w:p>
        </w:tc>
      </w:tr>
      <w:tr w:rsidR="00CD3606" w14:paraId="5DC5C7B6" w14:textId="77777777" w:rsidTr="00355091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9C730BD" w14:textId="77777777" w:rsidR="00CD3606" w:rsidRDefault="00CD3606" w:rsidP="00355091"/>
          <w:p w14:paraId="5B5686E5" w14:textId="77777777" w:rsidR="00306930" w:rsidRPr="00953EB7" w:rsidRDefault="00306930" w:rsidP="00953EB7">
            <w:pPr>
              <w:pStyle w:val="BulletList"/>
            </w:pPr>
            <w:r w:rsidRPr="00953EB7">
              <w:t>How do personal awareness skills influence health behaviors?</w:t>
            </w:r>
          </w:p>
          <w:p w14:paraId="6BB2C602" w14:textId="77777777" w:rsidR="00306930" w:rsidRPr="00953EB7" w:rsidRDefault="00306930" w:rsidP="00953EB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181DCDB" w14:textId="527BD696" w:rsidR="00306930" w:rsidRPr="00953EB7" w:rsidRDefault="00306930" w:rsidP="00953EB7">
            <w:pPr>
              <w:pStyle w:val="BulletList"/>
            </w:pPr>
            <w:r w:rsidRPr="00953EB7">
              <w:t xml:space="preserve">Which patient </w:t>
            </w:r>
            <w:r w:rsidR="003E578C">
              <w:t>groups</w:t>
            </w:r>
            <w:r w:rsidRPr="00953EB7">
              <w:t xml:space="preserve"> in your health center might benefit most from mindfulness, distress tolerance, and other mindfulness skills to support health behavior change?</w:t>
            </w:r>
          </w:p>
          <w:p w14:paraId="2CD01A1B" w14:textId="77777777" w:rsidR="00306930" w:rsidRPr="00953EB7" w:rsidRDefault="00306930" w:rsidP="00953EB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BFC5E2F" w14:textId="77777777" w:rsidR="00CD3606" w:rsidRPr="00953EB7" w:rsidRDefault="00306930" w:rsidP="00953EB7">
            <w:pPr>
              <w:pStyle w:val="BulletList"/>
            </w:pPr>
            <w:r w:rsidRPr="00953EB7">
              <w:t>What tools or educational resources can be incorporated into your care planning and service delivery to support patient health behavior change?</w:t>
            </w:r>
          </w:p>
          <w:p w14:paraId="2BB61029" w14:textId="77777777" w:rsidR="00306930" w:rsidRDefault="00306930" w:rsidP="00306930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11D970B7" w14:textId="0E0272FC" w:rsidR="00306930" w:rsidRPr="00170D79" w:rsidRDefault="00306930" w:rsidP="00306930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6D5F1F" w14:textId="77777777" w:rsidR="00E46E25" w:rsidRDefault="00E46E25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40420F" w14:paraId="01983B78" w14:textId="77777777" w:rsidTr="00572BB2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56A48BE9" w14:textId="31EB45A0" w:rsidR="0040420F" w:rsidRPr="00170D79" w:rsidRDefault="0040420F" w:rsidP="00953EB7">
            <w:pPr>
              <w:pStyle w:val="TableHeading"/>
            </w:pPr>
            <w:bookmarkStart w:id="1" w:name="_Hlk189562325"/>
            <w:r w:rsidRPr="00170D79">
              <w:t>Notes</w:t>
            </w:r>
          </w:p>
        </w:tc>
      </w:tr>
      <w:tr w:rsidR="0040420F" w14:paraId="697CA966" w14:textId="77777777" w:rsidTr="00572BB2">
        <w:trPr>
          <w:trHeight w:val="2998"/>
        </w:trPr>
        <w:tc>
          <w:tcPr>
            <w:tcW w:w="10672" w:type="dxa"/>
          </w:tcPr>
          <w:p w14:paraId="4AD708B3" w14:textId="77777777" w:rsidR="0040420F" w:rsidRDefault="0040420F" w:rsidP="004E328D"/>
          <w:p w14:paraId="3FFD6BE2" w14:textId="63896CF0" w:rsidR="00A31076" w:rsidRDefault="00A31076" w:rsidP="004E328D"/>
          <w:p w14:paraId="6442D05E" w14:textId="6BDDF3CF" w:rsidR="00A31076" w:rsidRDefault="00A31076" w:rsidP="004E328D"/>
          <w:p w14:paraId="03D4694D" w14:textId="43177F8D" w:rsidR="00A31076" w:rsidRDefault="00A31076" w:rsidP="004E328D"/>
          <w:p w14:paraId="0BFE974F" w14:textId="12DB231D" w:rsidR="00A31076" w:rsidRDefault="00A31076" w:rsidP="004E328D"/>
          <w:p w14:paraId="1E9C33D1" w14:textId="1764F42B" w:rsidR="00A31076" w:rsidRDefault="00A31076" w:rsidP="004E328D"/>
        </w:tc>
      </w:tr>
      <w:bookmarkEnd w:id="1"/>
    </w:tbl>
    <w:p w14:paraId="1E7C7D7E" w14:textId="77777777" w:rsidR="00E46E25" w:rsidRDefault="00E46E25"/>
    <w:p w14:paraId="3753886F" w14:textId="77777777" w:rsidR="00572BB2" w:rsidRDefault="00572BB2"/>
    <w:p w14:paraId="031E70FD" w14:textId="77777777" w:rsidR="00572BB2" w:rsidRDefault="00572BB2"/>
    <w:p w14:paraId="7D62499E" w14:textId="77777777" w:rsidR="00572BB2" w:rsidRDefault="00572BB2"/>
    <w:p w14:paraId="5F2452EC" w14:textId="77777777" w:rsidR="00572BB2" w:rsidRDefault="00572BB2"/>
    <w:p w14:paraId="57AE0140" w14:textId="77777777" w:rsidR="00572BB2" w:rsidRDefault="00572BB2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572BB2">
        <w:trPr>
          <w:trHeight w:val="1369"/>
          <w:tblHeader/>
        </w:trPr>
        <w:tc>
          <w:tcPr>
            <w:tcW w:w="10672" w:type="dxa"/>
            <w:shd w:val="clear" w:color="auto" w:fill="FEDFCC"/>
            <w:vAlign w:val="center"/>
          </w:tcPr>
          <w:p w14:paraId="50C57346" w14:textId="77777777" w:rsidR="00D606F4" w:rsidRPr="00D606F4" w:rsidRDefault="00D606F4" w:rsidP="00953EB7">
            <w:pPr>
              <w:pStyle w:val="TableHeading"/>
            </w:pPr>
            <w:r w:rsidRPr="00D606F4">
              <w:lastRenderedPageBreak/>
              <w:t>Action Steps</w:t>
            </w:r>
          </w:p>
          <w:p w14:paraId="4C6EAD9A" w14:textId="3A780CBC" w:rsidR="00FF09D2" w:rsidRPr="00D606F4" w:rsidRDefault="00D606F4" w:rsidP="00D606F4">
            <w:pPr>
              <w:jc w:val="center"/>
              <w:rPr>
                <w:i/>
                <w:iCs/>
                <w:color w:val="1B365D"/>
                <w:sz w:val="32"/>
                <w:szCs w:val="32"/>
              </w:rPr>
            </w:pPr>
            <w:r w:rsidRPr="00D606F4">
              <w:rPr>
                <w:i/>
                <w:iCs/>
                <w:color w:val="1B365D"/>
                <w:sz w:val="32"/>
                <w:szCs w:val="32"/>
              </w:rPr>
              <w:t xml:space="preserve">Two things I will do in the next </w:t>
            </w:r>
            <w:r w:rsidR="00953EB7">
              <w:rPr>
                <w:i/>
                <w:iCs/>
                <w:color w:val="1B365D"/>
                <w:sz w:val="32"/>
                <w:szCs w:val="32"/>
              </w:rPr>
              <w:t>two</w:t>
            </w:r>
            <w:r w:rsidRPr="00D606F4">
              <w:rPr>
                <w:i/>
                <w:iCs/>
                <w:color w:val="1B365D"/>
                <w:sz w:val="32"/>
                <w:szCs w:val="32"/>
              </w:rPr>
              <w:t xml:space="preserve"> weeks to </w:t>
            </w:r>
            <w:r w:rsidR="00572BB2" w:rsidRPr="00572BB2">
              <w:rPr>
                <w:i/>
                <w:iCs/>
                <w:color w:val="1B365D"/>
                <w:sz w:val="32"/>
                <w:szCs w:val="32"/>
              </w:rPr>
              <w:t xml:space="preserve">further </w:t>
            </w:r>
            <w:r w:rsidR="00572BB2">
              <w:rPr>
                <w:i/>
                <w:iCs/>
                <w:color w:val="1B365D"/>
                <w:sz w:val="32"/>
                <w:szCs w:val="32"/>
              </w:rPr>
              <w:br/>
            </w:r>
            <w:r w:rsidR="00572BB2" w:rsidRPr="00572BB2">
              <w:rPr>
                <w:i/>
                <w:iCs/>
                <w:color w:val="1B365D"/>
                <w:sz w:val="32"/>
                <w:szCs w:val="32"/>
              </w:rPr>
              <w:t>integrated care at my health center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4C5BEA11" w14:textId="77777777" w:rsidR="007967A2" w:rsidRDefault="007967A2" w:rsidP="007967A2">
            <w:pPr>
              <w:rPr>
                <w:sz w:val="24"/>
                <w:szCs w:val="24"/>
              </w:rPr>
            </w:pPr>
          </w:p>
          <w:p w14:paraId="45D7D1E3" w14:textId="039BC4A4" w:rsidR="007967A2" w:rsidRDefault="007967A2" w:rsidP="007967A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  <w:p w14:paraId="0589C6CC" w14:textId="72F8E9F7" w:rsidR="007967A2" w:rsidRPr="007967A2" w:rsidRDefault="007967A2" w:rsidP="007967A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</w:tbl>
    <w:p w14:paraId="3544BB4F" w14:textId="77777777" w:rsidR="00E46E25" w:rsidRDefault="00E46E25"/>
    <w:sectPr w:rsidR="00E46E25" w:rsidSect="00E46E25">
      <w:headerReference w:type="default" r:id="rId11"/>
      <w:footerReference w:type="even" r:id="rId12"/>
      <w:footerReference w:type="default" r:id="rId13"/>
      <w:pgSz w:w="12240" w:h="15840"/>
      <w:pgMar w:top="251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18A3" w14:textId="77777777" w:rsidR="00A23EF8" w:rsidRDefault="00A23EF8" w:rsidP="008B0E2B">
      <w:pPr>
        <w:spacing w:after="0" w:line="240" w:lineRule="auto"/>
      </w:pPr>
      <w:r>
        <w:separator/>
      </w:r>
    </w:p>
  </w:endnote>
  <w:endnote w:type="continuationSeparator" w:id="0">
    <w:p w14:paraId="7AD234DA" w14:textId="77777777" w:rsidR="00A23EF8" w:rsidRDefault="00A23EF8" w:rsidP="008B0E2B">
      <w:pPr>
        <w:spacing w:after="0" w:line="240" w:lineRule="auto"/>
      </w:pPr>
      <w:r>
        <w:continuationSeparator/>
      </w:r>
    </w:p>
  </w:endnote>
  <w:endnote w:type="continuationNotice" w:id="1">
    <w:p w14:paraId="2F081C6B" w14:textId="77777777" w:rsidR="00A23EF8" w:rsidRDefault="00A23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6997DD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8DB6A66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19135" y="0"/>
              <wp:lineTo x="900" y="0"/>
              <wp:lineTo x="0" y="1091"/>
              <wp:lineTo x="0" y="20727"/>
              <wp:lineTo x="3827" y="20727"/>
              <wp:lineTo x="21386" y="19636"/>
              <wp:lineTo x="20936" y="1091"/>
              <wp:lineTo x="20261" y="0"/>
              <wp:lineTo x="19135" y="0"/>
            </wp:wrapPolygon>
          </wp:wrapTight>
          <wp:docPr id="1365409725" name="Picture 5" descr="Bizzell U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5054" w14:textId="77777777" w:rsidR="00A23EF8" w:rsidRDefault="00A23EF8" w:rsidP="008B0E2B">
      <w:pPr>
        <w:spacing w:after="0" w:line="240" w:lineRule="auto"/>
      </w:pPr>
      <w:r>
        <w:separator/>
      </w:r>
    </w:p>
  </w:footnote>
  <w:footnote w:type="continuationSeparator" w:id="0">
    <w:p w14:paraId="5A8ABEE0" w14:textId="77777777" w:rsidR="00A23EF8" w:rsidRDefault="00A23EF8" w:rsidP="008B0E2B">
      <w:pPr>
        <w:spacing w:after="0" w:line="240" w:lineRule="auto"/>
      </w:pPr>
      <w:r>
        <w:continuationSeparator/>
      </w:r>
    </w:p>
  </w:footnote>
  <w:footnote w:type="continuationNotice" w:id="1">
    <w:p w14:paraId="2517A785" w14:textId="77777777" w:rsidR="00A23EF8" w:rsidRDefault="00A23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7F7AE7C">
              <wp:simplePos x="0" y="0"/>
              <wp:positionH relativeFrom="column">
                <wp:posOffset>1087120</wp:posOffset>
              </wp:positionH>
              <wp:positionV relativeFrom="paragraph">
                <wp:posOffset>381086</wp:posOffset>
              </wp:positionV>
              <wp:extent cx="5512288" cy="39572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2288" cy="395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BE1C636" w:rsidR="003529CE" w:rsidRPr="00170D79" w:rsidRDefault="00885388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Behavioral Health </w:t>
                          </w:r>
                          <w:r w:rsidR="00725A95"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pt;margin-top:30pt;width:434.0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" filled="f" stroked="f" strokeweight=".5pt">
              <v:textbox>
                <w:txbxContent>
                  <w:p w14:paraId="7D1D24BA" w14:textId="4BE1C636" w:rsidR="003529CE" w:rsidRPr="00170D79" w:rsidRDefault="00885388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Behavioral Health </w:t>
                    </w:r>
                    <w:r w:rsidR="00725A95"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in Primary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910974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50040B4C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2694669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202F5"/>
    <w:multiLevelType w:val="hybridMultilevel"/>
    <w:tmpl w:val="49D8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E2EA9"/>
    <w:multiLevelType w:val="hybridMultilevel"/>
    <w:tmpl w:val="9410B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645E2F55"/>
    <w:multiLevelType w:val="hybridMultilevel"/>
    <w:tmpl w:val="0DC80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47E72"/>
    <w:multiLevelType w:val="hybridMultilevel"/>
    <w:tmpl w:val="667AC2B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4"/>
  </w:num>
  <w:num w:numId="3" w16cid:durableId="1183737793">
    <w:abstractNumId w:val="5"/>
  </w:num>
  <w:num w:numId="4" w16cid:durableId="678048978">
    <w:abstractNumId w:val="10"/>
  </w:num>
  <w:num w:numId="5" w16cid:durableId="1258824929">
    <w:abstractNumId w:val="0"/>
  </w:num>
  <w:num w:numId="6" w16cid:durableId="1903520229">
    <w:abstractNumId w:val="15"/>
  </w:num>
  <w:num w:numId="7" w16cid:durableId="986711910">
    <w:abstractNumId w:val="23"/>
  </w:num>
  <w:num w:numId="8" w16cid:durableId="341975053">
    <w:abstractNumId w:val="19"/>
  </w:num>
  <w:num w:numId="9" w16cid:durableId="971908670">
    <w:abstractNumId w:val="18"/>
  </w:num>
  <w:num w:numId="10" w16cid:durableId="1626932031">
    <w:abstractNumId w:val="13"/>
  </w:num>
  <w:num w:numId="11" w16cid:durableId="1908488450">
    <w:abstractNumId w:val="16"/>
  </w:num>
  <w:num w:numId="12" w16cid:durableId="281423871">
    <w:abstractNumId w:val="3"/>
  </w:num>
  <w:num w:numId="13" w16cid:durableId="394159782">
    <w:abstractNumId w:val="11"/>
  </w:num>
  <w:num w:numId="14" w16cid:durableId="7027366">
    <w:abstractNumId w:val="7"/>
  </w:num>
  <w:num w:numId="15" w16cid:durableId="1288581826">
    <w:abstractNumId w:val="25"/>
  </w:num>
  <w:num w:numId="16" w16cid:durableId="622737637">
    <w:abstractNumId w:val="21"/>
  </w:num>
  <w:num w:numId="17" w16cid:durableId="44372327">
    <w:abstractNumId w:val="14"/>
  </w:num>
  <w:num w:numId="18" w16cid:durableId="1611619624">
    <w:abstractNumId w:val="8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7"/>
  </w:num>
  <w:num w:numId="22" w16cid:durableId="1085540314">
    <w:abstractNumId w:val="6"/>
  </w:num>
  <w:num w:numId="23" w16cid:durableId="1417171937">
    <w:abstractNumId w:val="9"/>
  </w:num>
  <w:num w:numId="24" w16cid:durableId="175271193">
    <w:abstractNumId w:val="12"/>
  </w:num>
  <w:num w:numId="25" w16cid:durableId="1042748029">
    <w:abstractNumId w:val="22"/>
  </w:num>
  <w:num w:numId="26" w16cid:durableId="927519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6A0E"/>
    <w:rsid w:val="00015C48"/>
    <w:rsid w:val="00027C13"/>
    <w:rsid w:val="00071416"/>
    <w:rsid w:val="00071DE8"/>
    <w:rsid w:val="00075902"/>
    <w:rsid w:val="00080214"/>
    <w:rsid w:val="00091424"/>
    <w:rsid w:val="0009254D"/>
    <w:rsid w:val="00093137"/>
    <w:rsid w:val="000B0F26"/>
    <w:rsid w:val="000C612F"/>
    <w:rsid w:val="000E1DB8"/>
    <w:rsid w:val="000F3C6A"/>
    <w:rsid w:val="00102C92"/>
    <w:rsid w:val="00103736"/>
    <w:rsid w:val="001052E6"/>
    <w:rsid w:val="00113D41"/>
    <w:rsid w:val="00123342"/>
    <w:rsid w:val="001255EA"/>
    <w:rsid w:val="00146AD3"/>
    <w:rsid w:val="00170D79"/>
    <w:rsid w:val="001A2694"/>
    <w:rsid w:val="001B418B"/>
    <w:rsid w:val="001D7B42"/>
    <w:rsid w:val="00202907"/>
    <w:rsid w:val="00230400"/>
    <w:rsid w:val="00231B06"/>
    <w:rsid w:val="00276F19"/>
    <w:rsid w:val="002853D7"/>
    <w:rsid w:val="002A211D"/>
    <w:rsid w:val="002A4AE9"/>
    <w:rsid w:val="002A7111"/>
    <w:rsid w:val="002B4EAB"/>
    <w:rsid w:val="002B4F43"/>
    <w:rsid w:val="002C5839"/>
    <w:rsid w:val="002C6667"/>
    <w:rsid w:val="002C78BA"/>
    <w:rsid w:val="002D7D2D"/>
    <w:rsid w:val="002E00BF"/>
    <w:rsid w:val="002E26AE"/>
    <w:rsid w:val="002F5095"/>
    <w:rsid w:val="00305562"/>
    <w:rsid w:val="00306930"/>
    <w:rsid w:val="003174F9"/>
    <w:rsid w:val="00320FE9"/>
    <w:rsid w:val="0032121E"/>
    <w:rsid w:val="00323DF8"/>
    <w:rsid w:val="00330865"/>
    <w:rsid w:val="00331D1F"/>
    <w:rsid w:val="00332A3A"/>
    <w:rsid w:val="00342209"/>
    <w:rsid w:val="003529CE"/>
    <w:rsid w:val="003802C7"/>
    <w:rsid w:val="003914BF"/>
    <w:rsid w:val="0039629D"/>
    <w:rsid w:val="003B26F1"/>
    <w:rsid w:val="003E12DD"/>
    <w:rsid w:val="003E1E11"/>
    <w:rsid w:val="003E578C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6EBA"/>
    <w:rsid w:val="004654C3"/>
    <w:rsid w:val="00481A89"/>
    <w:rsid w:val="00486097"/>
    <w:rsid w:val="004B67E6"/>
    <w:rsid w:val="004C197B"/>
    <w:rsid w:val="004C6525"/>
    <w:rsid w:val="004E328D"/>
    <w:rsid w:val="004E5D97"/>
    <w:rsid w:val="0050089B"/>
    <w:rsid w:val="00517954"/>
    <w:rsid w:val="005213D2"/>
    <w:rsid w:val="0052655F"/>
    <w:rsid w:val="0054333F"/>
    <w:rsid w:val="00543D9C"/>
    <w:rsid w:val="005610E2"/>
    <w:rsid w:val="0056156E"/>
    <w:rsid w:val="00572BB2"/>
    <w:rsid w:val="005747FA"/>
    <w:rsid w:val="00584793"/>
    <w:rsid w:val="005A1CC1"/>
    <w:rsid w:val="005B0289"/>
    <w:rsid w:val="005B4CD2"/>
    <w:rsid w:val="005B4DAC"/>
    <w:rsid w:val="005B64C4"/>
    <w:rsid w:val="005B75F8"/>
    <w:rsid w:val="005C177B"/>
    <w:rsid w:val="005F10F8"/>
    <w:rsid w:val="00607C9D"/>
    <w:rsid w:val="0061469C"/>
    <w:rsid w:val="006213A6"/>
    <w:rsid w:val="00626702"/>
    <w:rsid w:val="006500C7"/>
    <w:rsid w:val="00651595"/>
    <w:rsid w:val="00654DDD"/>
    <w:rsid w:val="00686896"/>
    <w:rsid w:val="00687F70"/>
    <w:rsid w:val="006900AC"/>
    <w:rsid w:val="00696DCF"/>
    <w:rsid w:val="006A2CD4"/>
    <w:rsid w:val="006B1E63"/>
    <w:rsid w:val="006D0653"/>
    <w:rsid w:val="006F60D3"/>
    <w:rsid w:val="007146A7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967A2"/>
    <w:rsid w:val="007A516A"/>
    <w:rsid w:val="007B0356"/>
    <w:rsid w:val="007B119F"/>
    <w:rsid w:val="007C3DF6"/>
    <w:rsid w:val="007C79DB"/>
    <w:rsid w:val="007D2D98"/>
    <w:rsid w:val="007E1CB5"/>
    <w:rsid w:val="007E4915"/>
    <w:rsid w:val="0081690E"/>
    <w:rsid w:val="00816F80"/>
    <w:rsid w:val="00817307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A6184"/>
    <w:rsid w:val="008B0A8F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70DA"/>
    <w:rsid w:val="0094689E"/>
    <w:rsid w:val="00953EB7"/>
    <w:rsid w:val="00971E08"/>
    <w:rsid w:val="009805E8"/>
    <w:rsid w:val="00984B19"/>
    <w:rsid w:val="00990F14"/>
    <w:rsid w:val="009A042E"/>
    <w:rsid w:val="009C7CCA"/>
    <w:rsid w:val="009F3448"/>
    <w:rsid w:val="00A029A5"/>
    <w:rsid w:val="00A14DFE"/>
    <w:rsid w:val="00A23EF8"/>
    <w:rsid w:val="00A31076"/>
    <w:rsid w:val="00A53722"/>
    <w:rsid w:val="00A53D78"/>
    <w:rsid w:val="00A74B4E"/>
    <w:rsid w:val="00AA72F4"/>
    <w:rsid w:val="00AB7E7D"/>
    <w:rsid w:val="00AC6879"/>
    <w:rsid w:val="00AC6D21"/>
    <w:rsid w:val="00AD60FD"/>
    <w:rsid w:val="00AE555A"/>
    <w:rsid w:val="00AE7D81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7269"/>
    <w:rsid w:val="00BB585E"/>
    <w:rsid w:val="00BC2FF5"/>
    <w:rsid w:val="00BD0C9D"/>
    <w:rsid w:val="00BE41A5"/>
    <w:rsid w:val="00BE46E4"/>
    <w:rsid w:val="00BF1199"/>
    <w:rsid w:val="00C02AF6"/>
    <w:rsid w:val="00C05695"/>
    <w:rsid w:val="00C2695D"/>
    <w:rsid w:val="00C52110"/>
    <w:rsid w:val="00C602C6"/>
    <w:rsid w:val="00C769B1"/>
    <w:rsid w:val="00C8621A"/>
    <w:rsid w:val="00C926A8"/>
    <w:rsid w:val="00CA23A1"/>
    <w:rsid w:val="00CB000F"/>
    <w:rsid w:val="00CD3235"/>
    <w:rsid w:val="00CD3606"/>
    <w:rsid w:val="00D11624"/>
    <w:rsid w:val="00D14317"/>
    <w:rsid w:val="00D1672F"/>
    <w:rsid w:val="00D20893"/>
    <w:rsid w:val="00D2435E"/>
    <w:rsid w:val="00D24788"/>
    <w:rsid w:val="00D43041"/>
    <w:rsid w:val="00D50A46"/>
    <w:rsid w:val="00D606F4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F45A0"/>
    <w:rsid w:val="00E034A6"/>
    <w:rsid w:val="00E04261"/>
    <w:rsid w:val="00E11324"/>
    <w:rsid w:val="00E13A3C"/>
    <w:rsid w:val="00E17153"/>
    <w:rsid w:val="00E35FA6"/>
    <w:rsid w:val="00E43B00"/>
    <w:rsid w:val="00E459B5"/>
    <w:rsid w:val="00E464B7"/>
    <w:rsid w:val="00E46E25"/>
    <w:rsid w:val="00E8025F"/>
    <w:rsid w:val="00EA20E5"/>
    <w:rsid w:val="00EA40F9"/>
    <w:rsid w:val="00EB51D7"/>
    <w:rsid w:val="00EB7C2B"/>
    <w:rsid w:val="00EC7EFC"/>
    <w:rsid w:val="00F04463"/>
    <w:rsid w:val="00F04B69"/>
    <w:rsid w:val="00F153A5"/>
    <w:rsid w:val="00F16EB9"/>
    <w:rsid w:val="00F25F29"/>
    <w:rsid w:val="00F47430"/>
    <w:rsid w:val="00F47633"/>
    <w:rsid w:val="00F66735"/>
    <w:rsid w:val="00F75932"/>
    <w:rsid w:val="00F946D9"/>
    <w:rsid w:val="00FB2BDE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953EB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953EB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D80B3-D971-470C-B0A9-21DBCBD71589}">
  <ds:schemaRefs>
    <ds:schemaRef ds:uri="http://purl.org/dc/dcmitype/"/>
    <ds:schemaRef ds:uri="http://schemas.microsoft.com/office/2006/metadata/properties"/>
    <ds:schemaRef ds:uri="http://purl.org/dc/terms/"/>
    <ds:schemaRef ds:uri="e6928038-be94-4a51-aca1-1f0befeab123"/>
    <ds:schemaRef ds:uri="030c3233-7a6d-4fb8-bf93-f1e2533659f9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3 Session 5</vt:lpstr>
    </vt:vector>
  </TitlesOfParts>
  <Manager/>
  <Company/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3 Session 5</dc:title>
  <dc:subject>Behavioral Health Strategies in Primary Care Plan-Do-Study-Act Worksheet</dc:subject>
  <dc:creator>Bizzell US</dc:creator>
  <cp:keywords>behavioral health interventions, behavioral health screening, motivational interviewing, behavioral activation</cp:keywords>
  <dc:description/>
  <cp:lastModifiedBy>Lisa Jacobs</cp:lastModifiedBy>
  <cp:revision>2</cp:revision>
  <dcterms:created xsi:type="dcterms:W3CDTF">2026-01-08T22:26:00Z</dcterms:created>
  <dcterms:modified xsi:type="dcterms:W3CDTF">2026-01-08T22:26:00Z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