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10976B53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5759E084" w:rsidR="00FB4142" w:rsidRPr="00340ECD" w:rsidRDefault="004604FC" w:rsidP="00DE7D0D">
            <w:pPr>
              <w:pStyle w:val="TableHeading"/>
            </w:pPr>
            <w:r>
              <w:t>Champions and Gathering an Implementation Team</w:t>
            </w:r>
          </w:p>
        </w:tc>
      </w:tr>
      <w:tr w:rsidR="00FB4142" w14:paraId="5102BDA5" w14:textId="77777777" w:rsidTr="10976B53">
        <w:trPr>
          <w:trHeight w:val="161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56F507" w14:textId="0C2AB003" w:rsidR="00FB4142" w:rsidRDefault="00465D2F" w:rsidP="00BA2ED7">
            <w:pPr>
              <w:pStyle w:val="BulletList"/>
            </w:pPr>
            <w:r w:rsidRPr="00465D2F">
              <w:t>Possible key stakeholders and champions in my organization: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23F09415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7B2E0C02" w:rsidR="008B0E2B" w:rsidRPr="00170D79" w:rsidRDefault="006A0FD1" w:rsidP="00DE7D0D">
            <w:pPr>
              <w:pStyle w:val="TableHeading"/>
            </w:pPr>
            <w:r w:rsidRPr="006A0FD1">
              <w:t>Integrated Care: Where are we now?</w:t>
            </w:r>
          </w:p>
        </w:tc>
      </w:tr>
      <w:tr w:rsidR="008B0E2B" w14:paraId="1BCFD736" w14:textId="77777777" w:rsidTr="23F09415">
        <w:trPr>
          <w:trHeight w:val="294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8856264" w14:textId="015F99B9" w:rsidR="00EC1FD9" w:rsidRDefault="00EC1FD9" w:rsidP="00BA2ED7">
            <w:pPr>
              <w:pStyle w:val="BulletList"/>
            </w:pPr>
            <w:r>
              <w:t xml:space="preserve">Team-based </w:t>
            </w:r>
            <w:r w:rsidR="22AA773F">
              <w:t>c</w:t>
            </w:r>
            <w:r>
              <w:t>are:</w:t>
            </w:r>
          </w:p>
          <w:p w14:paraId="53138B7E" w14:textId="77777777" w:rsidR="00EC1FD9" w:rsidRP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01C66A6" w14:textId="5589C01A" w:rsidR="00EC1FD9" w:rsidRDefault="00EC1FD9" w:rsidP="00BA2ED7">
            <w:pPr>
              <w:pStyle w:val="BulletList"/>
            </w:pPr>
            <w:r>
              <w:t>Patient-</w:t>
            </w:r>
            <w:r w:rsidR="31624779">
              <w:t>direct</w:t>
            </w:r>
            <w:r>
              <w:t xml:space="preserve">ed </w:t>
            </w:r>
            <w:r w:rsidR="3C32DE6E">
              <w:t>a</w:t>
            </w:r>
            <w:r>
              <w:t xml:space="preserve">pproach: </w:t>
            </w:r>
          </w:p>
          <w:p w14:paraId="0B5E2870" w14:textId="77777777" w:rsidR="00EC1FD9" w:rsidRP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C9AE3B9" w14:textId="7560A4A7" w:rsidR="00EC1FD9" w:rsidRDefault="00EC1FD9" w:rsidP="00BA2ED7">
            <w:pPr>
              <w:pStyle w:val="BulletList"/>
            </w:pPr>
            <w:r>
              <w:t xml:space="preserve">Defined </w:t>
            </w:r>
            <w:r w:rsidR="173620A6">
              <w:t xml:space="preserve">health conditions </w:t>
            </w:r>
            <w:r>
              <w:t>to support evaluation:</w:t>
            </w:r>
          </w:p>
          <w:p w14:paraId="6FE73A82" w14:textId="77777777" w:rsidR="00EC1FD9" w:rsidRP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5E1358B" w14:textId="29C1B5AB" w:rsidR="00E13A3C" w:rsidRDefault="00EC1FD9" w:rsidP="00BA2ED7">
            <w:pPr>
              <w:pStyle w:val="BulletList"/>
            </w:pPr>
            <w:r>
              <w:t xml:space="preserve">Systems </w:t>
            </w:r>
            <w:r w:rsidR="2CAF57CF">
              <w:t>a</w:t>
            </w:r>
            <w:r>
              <w:t xml:space="preserve">pproach: 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10976B53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2C39E164" w:rsidR="008B0E2B" w:rsidRPr="00170D79" w:rsidRDefault="6727C395" w:rsidP="00BA2ED7">
            <w:pPr>
              <w:pStyle w:val="TableHeading"/>
            </w:pPr>
            <w:bookmarkStart w:id="0" w:name="_Hlk189485558"/>
            <w:r>
              <w:t xml:space="preserve">Integrated Care Implementation: </w:t>
            </w:r>
            <w:r w:rsidR="7AD561D4">
              <w:t>Perceived Value/Benefits</w:t>
            </w:r>
          </w:p>
        </w:tc>
      </w:tr>
      <w:tr w:rsidR="008B0E2B" w14:paraId="7516C9B3" w14:textId="77777777" w:rsidTr="10976B53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1A9D1F11" w14:textId="77777777" w:rsidR="009108A5" w:rsidRPr="009108A5" w:rsidRDefault="009108A5" w:rsidP="00BA2ED7">
            <w:pPr>
              <w:pStyle w:val="BulletList"/>
            </w:pPr>
            <w:r w:rsidRPr="009108A5">
              <w:t>Value and benefits of an integrated care approach at my health center:</w:t>
            </w:r>
          </w:p>
          <w:p w14:paraId="18BD95D6" w14:textId="77777777" w:rsidR="009108A5" w:rsidRPr="009108A5" w:rsidRDefault="009108A5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F97FECD" w14:textId="4A31F0E1" w:rsidR="00C11275" w:rsidRPr="009108A5" w:rsidRDefault="009108A5" w:rsidP="00BA2ED7">
            <w:pPr>
              <w:pStyle w:val="BulletList"/>
            </w:pPr>
            <w:r w:rsidRPr="009108A5">
              <w:t xml:space="preserve">Challenges or obstacles to consider: </w:t>
            </w:r>
          </w:p>
        </w:tc>
      </w:tr>
      <w:bookmarkEnd w:id="0"/>
    </w:tbl>
    <w:p w14:paraId="766457E8" w14:textId="77777777" w:rsidR="000146B0" w:rsidRDefault="000146B0" w:rsidP="003E12DD"/>
    <w:p w14:paraId="7BFFF6AF" w14:textId="77777777" w:rsidR="007B60D9" w:rsidRDefault="007B60D9" w:rsidP="003E12DD"/>
    <w:p w14:paraId="2979A80A" w14:textId="77777777" w:rsidR="007B60D9" w:rsidRDefault="007B60D9" w:rsidP="003E12DD"/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23F09415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768E469D" w:rsidR="000146B0" w:rsidRPr="00170D79" w:rsidRDefault="76DA2F57" w:rsidP="10976B53">
            <w:pPr>
              <w:pStyle w:val="TableHeading"/>
            </w:pPr>
            <w:r>
              <w:lastRenderedPageBreak/>
              <w:t>Resources and Supports for Integrated Care</w:t>
            </w:r>
          </w:p>
        </w:tc>
      </w:tr>
      <w:tr w:rsidR="000146B0" w14:paraId="711EF812" w14:textId="77777777" w:rsidTr="23F09415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Default="000146B0" w:rsidP="00CD2A15"/>
          <w:p w14:paraId="157B19B6" w14:textId="2EF2B736" w:rsidR="007B60D9" w:rsidRPr="007B60D9" w:rsidRDefault="0C8254BC" w:rsidP="00BA2ED7">
            <w:pPr>
              <w:pStyle w:val="BulletList"/>
            </w:pPr>
            <w:r>
              <w:t xml:space="preserve">Integrated </w:t>
            </w:r>
            <w:r w:rsidR="3AEF692D">
              <w:t>c</w:t>
            </w:r>
            <w:r>
              <w:t xml:space="preserve">are </w:t>
            </w:r>
            <w:r w:rsidR="7E3700A7">
              <w:t>c</w:t>
            </w:r>
            <w:r>
              <w:t xml:space="preserve">hampions: </w:t>
            </w:r>
          </w:p>
          <w:p w14:paraId="2E961C3B" w14:textId="77777777" w:rsidR="007B60D9" w:rsidRPr="007B60D9" w:rsidRDefault="007B60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FC5D75A" w14:textId="77777777" w:rsidR="007B60D9" w:rsidRPr="007B60D9" w:rsidRDefault="007B60D9" w:rsidP="00BA2ED7">
            <w:pPr>
              <w:pStyle w:val="BulletList"/>
            </w:pPr>
            <w:r w:rsidRPr="007B60D9">
              <w:t>Who needs to be included on the implementation team?</w:t>
            </w:r>
          </w:p>
          <w:p w14:paraId="73E38251" w14:textId="77777777" w:rsidR="007B60D9" w:rsidRPr="007B60D9" w:rsidRDefault="007B60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798C04F" w14:textId="2096F64D" w:rsidR="00B563D8" w:rsidRDefault="007B60D9" w:rsidP="00BA2ED7">
            <w:pPr>
              <w:pStyle w:val="BulletList"/>
            </w:pPr>
            <w:r w:rsidRPr="007B60D9">
              <w:t>Leadership buy-in and support:</w:t>
            </w:r>
          </w:p>
          <w:p w14:paraId="0D28CBCC" w14:textId="7A0B4978" w:rsidR="007B60D9" w:rsidRPr="00BA2ED7" w:rsidRDefault="007B60D9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BA2ED7" w14:paraId="23F52F9C" w14:textId="77777777" w:rsidTr="23F09415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4A90A19" w14:textId="6A557454" w:rsidR="00BA2ED7" w:rsidRPr="00170D79" w:rsidRDefault="00BA2ED7" w:rsidP="00BA2ED7">
            <w:pPr>
              <w:pStyle w:val="TableHeading"/>
            </w:pPr>
            <w:r w:rsidRPr="00F4258C">
              <w:t>Integrated Care: Resources for Championing</w:t>
            </w:r>
            <w:r>
              <w:t xml:space="preserve"> (2)</w:t>
            </w:r>
          </w:p>
        </w:tc>
      </w:tr>
      <w:tr w:rsidR="00BA2ED7" w14:paraId="0E04632C" w14:textId="77777777" w:rsidTr="23F09415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BA2ED7" w:rsidRDefault="00BA2ED7" w:rsidP="00BA2ED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3C7E60" w14:textId="66E7841F" w:rsidR="00BA2ED7" w:rsidRPr="00B563D8" w:rsidRDefault="1D58848F" w:rsidP="00BA2ED7">
            <w:pPr>
              <w:pStyle w:val="BulletList"/>
            </w:pPr>
            <w:r>
              <w:t xml:space="preserve">Readiness </w:t>
            </w:r>
            <w:r w:rsidR="2DC48034">
              <w:t>a</w:t>
            </w:r>
            <w:r>
              <w:t xml:space="preserve">ssessment </w:t>
            </w:r>
            <w:r w:rsidR="4CC7E2C5">
              <w:t>t</w:t>
            </w:r>
            <w:r>
              <w:t>ool:</w:t>
            </w:r>
          </w:p>
          <w:p w14:paraId="79C8E87C" w14:textId="77777777" w:rsidR="00BA2ED7" w:rsidRPr="00B563D8" w:rsidRDefault="00BA2ED7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B8BE56B" w14:textId="69771C3D" w:rsidR="00BA2ED7" w:rsidRPr="00B563D8" w:rsidRDefault="1D58848F" w:rsidP="00BA2ED7">
            <w:pPr>
              <w:pStyle w:val="BulletList"/>
            </w:pPr>
            <w:r>
              <w:t xml:space="preserve">Date of </w:t>
            </w:r>
            <w:r w:rsidR="794DD0C0">
              <w:t>a</w:t>
            </w:r>
            <w:r>
              <w:t>ssessment:</w:t>
            </w:r>
          </w:p>
          <w:p w14:paraId="30ED03D4" w14:textId="77777777" w:rsidR="00BA2ED7" w:rsidRPr="00B563D8" w:rsidRDefault="00BA2ED7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FB89A36" w14:textId="77777777" w:rsidR="00BA2ED7" w:rsidRPr="00B563D8" w:rsidRDefault="00BA2ED7" w:rsidP="00BA2ED7">
            <w:pPr>
              <w:pStyle w:val="BulletList"/>
            </w:pPr>
            <w:r w:rsidRPr="00B563D8">
              <w:t>Results:</w:t>
            </w:r>
          </w:p>
          <w:p w14:paraId="3800B3F4" w14:textId="77777777" w:rsidR="00BA2ED7" w:rsidRPr="009108A5" w:rsidRDefault="00BA2ED7" w:rsidP="00CD2A15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43A1F5" w14:textId="77777777" w:rsidR="00BA2ED7" w:rsidRDefault="00BA2ED7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CD2A15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CD2A15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0073A76B" w14:textId="77777777" w:rsidR="00E60B9F" w:rsidRDefault="00E60B9F" w:rsidP="003E12DD"/>
    <w:p w14:paraId="0BC592F4" w14:textId="77777777" w:rsidR="00E60B9F" w:rsidRDefault="00E60B9F" w:rsidP="003E12DD"/>
    <w:p w14:paraId="2ED249D6" w14:textId="77777777" w:rsidR="00100010" w:rsidRDefault="00100010" w:rsidP="003E12DD"/>
    <w:p w14:paraId="1AA603D9" w14:textId="77777777" w:rsidR="00100010" w:rsidRDefault="00100010" w:rsidP="003E12DD"/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10976B53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lastRenderedPageBreak/>
              <w:t>Action Steps</w:t>
            </w:r>
          </w:p>
          <w:p w14:paraId="4C6EAD9A" w14:textId="7179067F" w:rsidR="00FF09D2" w:rsidRPr="00465142" w:rsidRDefault="14A61E1A" w:rsidP="10976B53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further </w:t>
            </w:r>
            <w:r w:rsidR="00465142">
              <w:br/>
            </w:r>
            <w:r w:rsidR="2B20FF45"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>i</w:t>
            </w:r>
            <w:r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ntegrated </w:t>
            </w:r>
            <w:r w:rsidR="0911367A"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>c</w:t>
            </w:r>
            <w:r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>are implementation at my organization</w:t>
            </w:r>
            <w:r w:rsidR="05A805CD" w:rsidRPr="10976B53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10976B53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529F017D" w14:textId="77777777" w:rsidR="00E60B9F" w:rsidRDefault="00E60B9F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144BB9" w14:paraId="7C563FDB" w14:textId="77777777" w:rsidTr="10976B53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2C776B25" w14:textId="4D9B86BF" w:rsidR="00144BB9" w:rsidRPr="00170D79" w:rsidRDefault="00465142" w:rsidP="00C66714">
            <w:pPr>
              <w:pStyle w:val="TableHeading"/>
            </w:pPr>
            <w:bookmarkStart w:id="1" w:name="_Hlk189562325"/>
            <w:r>
              <w:t>Resources</w:t>
            </w:r>
          </w:p>
        </w:tc>
      </w:tr>
      <w:tr w:rsidR="00C66714" w14:paraId="1576E9EF" w14:textId="77777777" w:rsidTr="002331DD">
        <w:trPr>
          <w:trHeight w:val="2089"/>
        </w:trPr>
        <w:tc>
          <w:tcPr>
            <w:tcW w:w="10672" w:type="dxa"/>
          </w:tcPr>
          <w:p w14:paraId="24FE0388" w14:textId="77777777" w:rsidR="00C66714" w:rsidRPr="00C66714" w:rsidRDefault="00C66714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3DCB776" w14:textId="78595A46" w:rsidR="00C66714" w:rsidRPr="00C66714" w:rsidRDefault="00C66714" w:rsidP="10976B53">
            <w:pPr>
              <w:pStyle w:val="BulletList"/>
              <w:numPr>
                <w:ilvl w:val="0"/>
                <w:numId w:val="0"/>
              </w:numPr>
            </w:pPr>
          </w:p>
        </w:tc>
      </w:tr>
      <w:bookmarkEnd w:id="1"/>
    </w:tbl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FE67" w14:textId="77777777" w:rsidR="007D654D" w:rsidRDefault="007D654D" w:rsidP="008B0E2B">
      <w:pPr>
        <w:spacing w:after="0" w:line="240" w:lineRule="auto"/>
      </w:pPr>
      <w:r>
        <w:separator/>
      </w:r>
    </w:p>
  </w:endnote>
  <w:endnote w:type="continuationSeparator" w:id="0">
    <w:p w14:paraId="5E850E18" w14:textId="77777777" w:rsidR="007D654D" w:rsidRDefault="007D654D" w:rsidP="008B0E2B">
      <w:pPr>
        <w:spacing w:after="0" w:line="240" w:lineRule="auto"/>
      </w:pPr>
      <w:r>
        <w:continuationSeparator/>
      </w:r>
    </w:p>
  </w:endnote>
  <w:endnote w:type="continuationNotice" w:id="1">
    <w:p w14:paraId="48B55B01" w14:textId="77777777" w:rsidR="007D654D" w:rsidRDefault="007D65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7A246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447D590C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2BBE" w14:textId="77777777" w:rsidR="007D654D" w:rsidRDefault="007D654D" w:rsidP="008B0E2B">
      <w:pPr>
        <w:spacing w:after="0" w:line="240" w:lineRule="auto"/>
      </w:pPr>
      <w:r>
        <w:separator/>
      </w:r>
    </w:p>
  </w:footnote>
  <w:footnote w:type="continuationSeparator" w:id="0">
    <w:p w14:paraId="58A99F49" w14:textId="77777777" w:rsidR="007D654D" w:rsidRDefault="007D654D" w:rsidP="008B0E2B">
      <w:pPr>
        <w:spacing w:after="0" w:line="240" w:lineRule="auto"/>
      </w:pPr>
      <w:r>
        <w:continuationSeparator/>
      </w:r>
    </w:p>
  </w:footnote>
  <w:footnote w:type="continuationNotice" w:id="1">
    <w:p w14:paraId="75F51571" w14:textId="77777777" w:rsidR="007D654D" w:rsidRDefault="007D65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7E0354CC" w:rsidR="003529CE" w:rsidRPr="00A113C4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A113C4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Expanding Behavioral Health Services in Health Centers: </w:t>
                          </w:r>
                          <w:r w:rsidRPr="00A113C4"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  <w:t>Session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zr9GAIAACw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" filled="f" stroked="f" strokeweight=".5pt">
              <v:textbox>
                <w:txbxContent>
                  <w:p w14:paraId="7D1D24BA" w14:textId="7E0354CC" w:rsidR="003529CE" w:rsidRPr="00A113C4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A113C4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Expanding Behavioral Health Services in Health Centers: </w:t>
                    </w:r>
                    <w:r w:rsidRPr="00A113C4"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  <w:t>Session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916CA82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11B205F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3"/>
  </w:num>
  <w:num w:numId="2" w16cid:durableId="1299067352">
    <w:abstractNumId w:val="25"/>
  </w:num>
  <w:num w:numId="3" w16cid:durableId="1183737793">
    <w:abstractNumId w:val="7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24"/>
  </w:num>
  <w:num w:numId="8" w16cid:durableId="341975053">
    <w:abstractNumId w:val="21"/>
  </w:num>
  <w:num w:numId="9" w16cid:durableId="971908670">
    <w:abstractNumId w:val="19"/>
  </w:num>
  <w:num w:numId="10" w16cid:durableId="1626932031">
    <w:abstractNumId w:val="14"/>
  </w:num>
  <w:num w:numId="11" w16cid:durableId="1908488450">
    <w:abstractNumId w:val="17"/>
  </w:num>
  <w:num w:numId="12" w16cid:durableId="281423871">
    <w:abstractNumId w:val="5"/>
  </w:num>
  <w:num w:numId="13" w16cid:durableId="394159782">
    <w:abstractNumId w:val="12"/>
  </w:num>
  <w:num w:numId="14" w16cid:durableId="7027366">
    <w:abstractNumId w:val="9"/>
  </w:num>
  <w:num w:numId="15" w16cid:durableId="1288581826">
    <w:abstractNumId w:val="26"/>
  </w:num>
  <w:num w:numId="16" w16cid:durableId="622737637">
    <w:abstractNumId w:val="23"/>
  </w:num>
  <w:num w:numId="17" w16cid:durableId="44372327">
    <w:abstractNumId w:val="15"/>
  </w:num>
  <w:num w:numId="18" w16cid:durableId="1611619624">
    <w:abstractNumId w:val="10"/>
  </w:num>
  <w:num w:numId="19" w16cid:durableId="41878150">
    <w:abstractNumId w:val="4"/>
  </w:num>
  <w:num w:numId="20" w16cid:durableId="1248227207">
    <w:abstractNumId w:val="6"/>
  </w:num>
  <w:num w:numId="21" w16cid:durableId="897473827">
    <w:abstractNumId w:val="18"/>
  </w:num>
  <w:num w:numId="22" w16cid:durableId="1085540314">
    <w:abstractNumId w:val="8"/>
  </w:num>
  <w:num w:numId="23" w16cid:durableId="369185401">
    <w:abstractNumId w:val="20"/>
  </w:num>
  <w:num w:numId="24" w16cid:durableId="1996445808">
    <w:abstractNumId w:val="1"/>
  </w:num>
  <w:num w:numId="25" w16cid:durableId="623123812">
    <w:abstractNumId w:val="13"/>
  </w:num>
  <w:num w:numId="26" w16cid:durableId="1385984893">
    <w:abstractNumId w:val="22"/>
  </w:num>
  <w:num w:numId="27" w16cid:durableId="2055738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7078E"/>
    <w:rsid w:val="00071416"/>
    <w:rsid w:val="00071DE8"/>
    <w:rsid w:val="00073A23"/>
    <w:rsid w:val="00080214"/>
    <w:rsid w:val="00091424"/>
    <w:rsid w:val="000B0F26"/>
    <w:rsid w:val="000C612F"/>
    <w:rsid w:val="000E16C1"/>
    <w:rsid w:val="000E1DB8"/>
    <w:rsid w:val="000F3C6A"/>
    <w:rsid w:val="000F6657"/>
    <w:rsid w:val="00100010"/>
    <w:rsid w:val="00102C92"/>
    <w:rsid w:val="00113D41"/>
    <w:rsid w:val="00123342"/>
    <w:rsid w:val="001255EA"/>
    <w:rsid w:val="00144BB9"/>
    <w:rsid w:val="00146AD3"/>
    <w:rsid w:val="00157BDD"/>
    <w:rsid w:val="00170D79"/>
    <w:rsid w:val="001A2694"/>
    <w:rsid w:val="001B0570"/>
    <w:rsid w:val="001B418B"/>
    <w:rsid w:val="001D7B42"/>
    <w:rsid w:val="001F6894"/>
    <w:rsid w:val="00202907"/>
    <w:rsid w:val="00230400"/>
    <w:rsid w:val="002331DD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05EE"/>
    <w:rsid w:val="003529CE"/>
    <w:rsid w:val="003802C7"/>
    <w:rsid w:val="003914BF"/>
    <w:rsid w:val="0039629D"/>
    <w:rsid w:val="003B26F1"/>
    <w:rsid w:val="003B5991"/>
    <w:rsid w:val="003C4774"/>
    <w:rsid w:val="003E12DD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56EBA"/>
    <w:rsid w:val="004604FC"/>
    <w:rsid w:val="00465142"/>
    <w:rsid w:val="004654C3"/>
    <w:rsid w:val="00465D2F"/>
    <w:rsid w:val="00481A89"/>
    <w:rsid w:val="00486097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747FA"/>
    <w:rsid w:val="00584793"/>
    <w:rsid w:val="00587F2D"/>
    <w:rsid w:val="005A1CC1"/>
    <w:rsid w:val="005A75D1"/>
    <w:rsid w:val="005B0289"/>
    <w:rsid w:val="005B4CD2"/>
    <w:rsid w:val="005B4DAC"/>
    <w:rsid w:val="005B75F8"/>
    <w:rsid w:val="005F10F8"/>
    <w:rsid w:val="00607C9D"/>
    <w:rsid w:val="0061469C"/>
    <w:rsid w:val="00626702"/>
    <w:rsid w:val="00635A85"/>
    <w:rsid w:val="006500C7"/>
    <w:rsid w:val="00675FF3"/>
    <w:rsid w:val="00686896"/>
    <w:rsid w:val="00687F70"/>
    <w:rsid w:val="006900AC"/>
    <w:rsid w:val="00696DCF"/>
    <w:rsid w:val="00697508"/>
    <w:rsid w:val="006A0FD1"/>
    <w:rsid w:val="006A2CD4"/>
    <w:rsid w:val="006B1E63"/>
    <w:rsid w:val="006C15D7"/>
    <w:rsid w:val="006D0653"/>
    <w:rsid w:val="00705AA6"/>
    <w:rsid w:val="007146A7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B2FBD"/>
    <w:rsid w:val="007B60D9"/>
    <w:rsid w:val="007C79DB"/>
    <w:rsid w:val="007D654D"/>
    <w:rsid w:val="007E1CB5"/>
    <w:rsid w:val="007E4915"/>
    <w:rsid w:val="0081263F"/>
    <w:rsid w:val="0081690E"/>
    <w:rsid w:val="00816F80"/>
    <w:rsid w:val="00824A0A"/>
    <w:rsid w:val="008266F6"/>
    <w:rsid w:val="00834B9F"/>
    <w:rsid w:val="00844C11"/>
    <w:rsid w:val="00847797"/>
    <w:rsid w:val="00850347"/>
    <w:rsid w:val="00855FC5"/>
    <w:rsid w:val="00862CBA"/>
    <w:rsid w:val="008844DE"/>
    <w:rsid w:val="00885388"/>
    <w:rsid w:val="00890902"/>
    <w:rsid w:val="008953FB"/>
    <w:rsid w:val="008A234C"/>
    <w:rsid w:val="008A6184"/>
    <w:rsid w:val="008B0E2B"/>
    <w:rsid w:val="008B3223"/>
    <w:rsid w:val="008C49CB"/>
    <w:rsid w:val="008D09BE"/>
    <w:rsid w:val="008D69DE"/>
    <w:rsid w:val="008E3A5A"/>
    <w:rsid w:val="008F5DC8"/>
    <w:rsid w:val="009108A5"/>
    <w:rsid w:val="00910CF4"/>
    <w:rsid w:val="00915CF2"/>
    <w:rsid w:val="00965B2F"/>
    <w:rsid w:val="00971E08"/>
    <w:rsid w:val="00984B19"/>
    <w:rsid w:val="00987C41"/>
    <w:rsid w:val="00990F14"/>
    <w:rsid w:val="009A042E"/>
    <w:rsid w:val="009C7CCA"/>
    <w:rsid w:val="009D3F05"/>
    <w:rsid w:val="009F3448"/>
    <w:rsid w:val="00A113C4"/>
    <w:rsid w:val="00A14DFE"/>
    <w:rsid w:val="00A25650"/>
    <w:rsid w:val="00A31076"/>
    <w:rsid w:val="00A53722"/>
    <w:rsid w:val="00A53D78"/>
    <w:rsid w:val="00AA7666"/>
    <w:rsid w:val="00AB7E7D"/>
    <w:rsid w:val="00AC6D21"/>
    <w:rsid w:val="00AD60FD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7DFA"/>
    <w:rsid w:val="00BA1A87"/>
    <w:rsid w:val="00BA2D4F"/>
    <w:rsid w:val="00BA2ED7"/>
    <w:rsid w:val="00BA7269"/>
    <w:rsid w:val="00BB585E"/>
    <w:rsid w:val="00BD0C9D"/>
    <w:rsid w:val="00BE46E4"/>
    <w:rsid w:val="00BF662F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2A15"/>
    <w:rsid w:val="00CD3235"/>
    <w:rsid w:val="00D11624"/>
    <w:rsid w:val="00D14317"/>
    <w:rsid w:val="00D1672F"/>
    <w:rsid w:val="00D2435E"/>
    <w:rsid w:val="00D24788"/>
    <w:rsid w:val="00D43041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2DFF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60B9F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485D"/>
    <w:rsid w:val="00F153A5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B2BDE"/>
    <w:rsid w:val="00FB4142"/>
    <w:rsid w:val="00FC750F"/>
    <w:rsid w:val="00FD7959"/>
    <w:rsid w:val="00FF09D2"/>
    <w:rsid w:val="00FF3252"/>
    <w:rsid w:val="015074EB"/>
    <w:rsid w:val="03016CC2"/>
    <w:rsid w:val="0383B619"/>
    <w:rsid w:val="05861CF9"/>
    <w:rsid w:val="05A805CD"/>
    <w:rsid w:val="0796D1B8"/>
    <w:rsid w:val="0911367A"/>
    <w:rsid w:val="0985925E"/>
    <w:rsid w:val="0A2934F1"/>
    <w:rsid w:val="0B34EA23"/>
    <w:rsid w:val="0C8254BC"/>
    <w:rsid w:val="10976B53"/>
    <w:rsid w:val="10D6D396"/>
    <w:rsid w:val="1403FFFB"/>
    <w:rsid w:val="14A61E1A"/>
    <w:rsid w:val="15EED364"/>
    <w:rsid w:val="16DEA798"/>
    <w:rsid w:val="17358963"/>
    <w:rsid w:val="173620A6"/>
    <w:rsid w:val="1A31A3F4"/>
    <w:rsid w:val="1ACD866A"/>
    <w:rsid w:val="1B988E2F"/>
    <w:rsid w:val="1C30D5AF"/>
    <w:rsid w:val="1CDC80F1"/>
    <w:rsid w:val="1D58848F"/>
    <w:rsid w:val="1EFC1665"/>
    <w:rsid w:val="22AA773F"/>
    <w:rsid w:val="23F09415"/>
    <w:rsid w:val="24B51E1C"/>
    <w:rsid w:val="260026CF"/>
    <w:rsid w:val="28C206DF"/>
    <w:rsid w:val="28C3CD91"/>
    <w:rsid w:val="28D7DEEE"/>
    <w:rsid w:val="2B20FF45"/>
    <w:rsid w:val="2BE8DDB1"/>
    <w:rsid w:val="2CAF57CF"/>
    <w:rsid w:val="2DC48034"/>
    <w:rsid w:val="2F9B713E"/>
    <w:rsid w:val="31624779"/>
    <w:rsid w:val="381BC0B5"/>
    <w:rsid w:val="3926C7AF"/>
    <w:rsid w:val="3A3D872A"/>
    <w:rsid w:val="3AEF692D"/>
    <w:rsid w:val="3BF1378B"/>
    <w:rsid w:val="3C32DE6E"/>
    <w:rsid w:val="3CBA0A74"/>
    <w:rsid w:val="3E75F13C"/>
    <w:rsid w:val="3EB49B9E"/>
    <w:rsid w:val="3ECD92F3"/>
    <w:rsid w:val="40272D37"/>
    <w:rsid w:val="41776977"/>
    <w:rsid w:val="45A9E298"/>
    <w:rsid w:val="47CAE938"/>
    <w:rsid w:val="4CC7E2C5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5F6C684"/>
    <w:rsid w:val="668D68DC"/>
    <w:rsid w:val="6727C395"/>
    <w:rsid w:val="69193BE6"/>
    <w:rsid w:val="6B35FF86"/>
    <w:rsid w:val="6CA77543"/>
    <w:rsid w:val="6F8F25F2"/>
    <w:rsid w:val="73696984"/>
    <w:rsid w:val="7461657E"/>
    <w:rsid w:val="76DA2F57"/>
    <w:rsid w:val="76EE6F4B"/>
    <w:rsid w:val="77C7DB1A"/>
    <w:rsid w:val="784B7695"/>
    <w:rsid w:val="794DD0C0"/>
    <w:rsid w:val="7A7BD916"/>
    <w:rsid w:val="7AD561D4"/>
    <w:rsid w:val="7BB97428"/>
    <w:rsid w:val="7D2BFE02"/>
    <w:rsid w:val="7E3700A7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255353E9-2471-4A27-885F-26EB0FC8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e6928038-be94-4a51-aca1-1f0befeab12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30c3233-7a6d-4fb8-bf93-f1e2533659f9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Expanding Behavioral Health Services in Health Centers</vt:lpstr>
    </vt:vector>
  </TitlesOfParts>
  <Manager/>
  <Company/>
  <LinksUpToDate>false</LinksUpToDate>
  <CharactersWithSpaces>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Behavioral Health Services in Health Centers</dc:title>
  <dc:subject>PDSA Session 1 Worksheet</dc:subject>
  <dc:creator>Bizzell US</dc:creator>
  <cp:keywords>PDSA, quality improvement, behavioral health integration, language, communication, team-based care</cp:keywords>
  <dc:description/>
  <cp:lastModifiedBy>Lisa Jacobs</cp:lastModifiedBy>
  <cp:revision>2</cp:revision>
  <dcterms:created xsi:type="dcterms:W3CDTF">2025-10-16T21:30:00Z</dcterms:created>
  <dcterms:modified xsi:type="dcterms:W3CDTF">2025-10-16T21:30:00Z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