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174A3C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590517E3" w:rsidR="008B0E2B" w:rsidRPr="00E5681D" w:rsidRDefault="005E3585" w:rsidP="00174A3C">
            <w:pPr>
              <w:pStyle w:val="TableHeading"/>
            </w:pPr>
            <w:r w:rsidRPr="005E3585">
              <w:t>Integrated Financial/Revenue Cycle Systems</w:t>
            </w:r>
            <w:r w:rsidR="00403245">
              <w:t xml:space="preserve"> (1)</w:t>
            </w:r>
          </w:p>
        </w:tc>
      </w:tr>
      <w:tr w:rsidR="008B0E2B" w:rsidRPr="00E5681D" w14:paraId="5102BDA5" w14:textId="77777777" w:rsidTr="00174A3C">
        <w:trPr>
          <w:trHeight w:val="215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EF12C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9E5B36" w14:textId="77777777" w:rsidR="00B91B59" w:rsidRDefault="00B91B59" w:rsidP="003360DA">
            <w:pPr>
              <w:pStyle w:val="BulletList"/>
            </w:pPr>
            <w:r w:rsidRPr="00B91B59">
              <w:t xml:space="preserve">How aware are clinical staff of how their documentation directly impacts capacity for optimizing reimbursement for integrated clinical services at your health center? </w:t>
            </w:r>
          </w:p>
          <w:p w14:paraId="7E774E25" w14:textId="77777777" w:rsidR="00B91B59" w:rsidRPr="00B91B59" w:rsidRDefault="00B91B59" w:rsidP="003360D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9DD3840" w14:textId="431E04BA" w:rsidR="00EC7B00" w:rsidRPr="00EC7B00" w:rsidRDefault="00B91B59" w:rsidP="003360DA">
            <w:pPr>
              <w:pStyle w:val="BulletList"/>
            </w:pPr>
            <w:r w:rsidRPr="00B91B59">
              <w:t xml:space="preserve">How aware of integrated and related care billing codes are coding and billing staff to enable them to optimize reimbursement for integrated clinical services at your health center? </w:t>
            </w:r>
          </w:p>
          <w:p w14:paraId="0656F507" w14:textId="550BACFB" w:rsidR="00C22F1E" w:rsidRPr="00E23A1B" w:rsidRDefault="00C22F1E" w:rsidP="00E23A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174A3C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0895130D" w:rsidR="00E11971" w:rsidRPr="00E5681D" w:rsidRDefault="00FC0DAC" w:rsidP="00174A3C">
            <w:pPr>
              <w:pStyle w:val="TableHeading"/>
            </w:pPr>
            <w:r w:rsidRPr="00FC0DAC">
              <w:t>Integrated Financial/Revenue Cycle Systems</w:t>
            </w:r>
            <w:r w:rsidR="00403245">
              <w:t xml:space="preserve"> (2)</w:t>
            </w:r>
          </w:p>
        </w:tc>
      </w:tr>
      <w:tr w:rsidR="00E11971" w:rsidRPr="00E5681D" w14:paraId="2FC15163" w14:textId="77777777" w:rsidTr="00174A3C">
        <w:trPr>
          <w:trHeight w:val="2485"/>
          <w:tblHeader/>
        </w:trPr>
        <w:tc>
          <w:tcPr>
            <w:tcW w:w="10530" w:type="dxa"/>
          </w:tcPr>
          <w:p w14:paraId="3050E05D" w14:textId="77777777" w:rsidR="00E11971" w:rsidRPr="00BA45B5" w:rsidRDefault="00E11971" w:rsidP="0074688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D041BD3" w14:textId="77777777" w:rsidR="0074688F" w:rsidRPr="003402F7" w:rsidRDefault="0074688F" w:rsidP="0074688F">
            <w:pPr>
              <w:pStyle w:val="BulletList"/>
            </w:pPr>
            <w:r w:rsidRPr="0077AED4">
              <w:t>How does your health center connect with your state’s Primary Care Association, state Medicaid Office, or other payors to negotiate reimbursement structures for integrated or collaborative care services? ​</w:t>
            </w:r>
          </w:p>
          <w:p w14:paraId="71AC3548" w14:textId="607944A8" w:rsidR="0074688F" w:rsidRPr="00050DED" w:rsidRDefault="0074688F" w:rsidP="0074688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684FDDE" w14:textId="77777777" w:rsidR="0074688F" w:rsidRPr="00F60630" w:rsidRDefault="0074688F" w:rsidP="0074688F">
            <w:pPr>
              <w:pStyle w:val="BulletList"/>
            </w:pPr>
            <w:r w:rsidRPr="00050DED">
              <w:t>How does your health center diversify funding streams to enable or enhance integrated care service delivery? ​</w:t>
            </w:r>
          </w:p>
          <w:p w14:paraId="670C3172" w14:textId="77777777" w:rsidR="0074688F" w:rsidRPr="00050DED" w:rsidRDefault="0074688F" w:rsidP="0074688F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59D1CFBC" w14:textId="77777777" w:rsidR="0074688F" w:rsidRPr="00851D3C" w:rsidRDefault="0074688F" w:rsidP="0074688F">
            <w:pPr>
              <w:pStyle w:val="BulletList"/>
            </w:pPr>
            <w:r w:rsidRPr="00050DED">
              <w:t>How does this approach impact workforce, workflows, and your overall integrated care system?​</w:t>
            </w:r>
          </w:p>
          <w:p w14:paraId="29BC16BE" w14:textId="0AB4BE97" w:rsidR="00EC7B00" w:rsidRPr="00EC7B00" w:rsidRDefault="00EC7B00" w:rsidP="00EC7B0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13EB4E" w14:textId="77777777" w:rsidR="007817B5" w:rsidRDefault="007817B5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00174A3C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5DAFAB6B" w:rsidR="00296190" w:rsidRPr="00917A17" w:rsidRDefault="00917A17" w:rsidP="00174A3C">
            <w:pPr>
              <w:pStyle w:val="TableHeading"/>
            </w:pPr>
            <w:r w:rsidRPr="00917A17">
              <w:t>Integrated Financial/Revenue Cycle Systems</w:t>
            </w:r>
            <w:r w:rsidR="00403245">
              <w:t xml:space="preserve"> (3)</w:t>
            </w:r>
          </w:p>
        </w:tc>
      </w:tr>
      <w:tr w:rsidR="00296190" w:rsidRPr="00E5681D" w14:paraId="11F90F2A" w14:textId="77777777" w:rsidTr="00174A3C">
        <w:trPr>
          <w:trHeight w:val="2692"/>
          <w:tblHeader/>
        </w:trPr>
        <w:tc>
          <w:tcPr>
            <w:tcW w:w="10530" w:type="dxa"/>
          </w:tcPr>
          <w:p w14:paraId="685836A9" w14:textId="77777777" w:rsidR="00296190" w:rsidRPr="00BA45B5" w:rsidRDefault="00296190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EE3BDA" w14:textId="77777777" w:rsidR="00495393" w:rsidRDefault="00495393" w:rsidP="00495393">
            <w:pPr>
              <w:pStyle w:val="BulletList"/>
            </w:pPr>
            <w:r w:rsidRPr="003571BE">
              <w:t xml:space="preserve">What strategies could your health center use to enhance integrated financial/revenue cycle systems? </w:t>
            </w:r>
          </w:p>
          <w:p w14:paraId="467AF1B6" w14:textId="77777777" w:rsidR="00495393" w:rsidRPr="003571BE" w:rsidRDefault="00495393" w:rsidP="00495393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597B2F3" w14:textId="77777777" w:rsidR="00495393" w:rsidRDefault="00495393" w:rsidP="00495393">
            <w:pPr>
              <w:pStyle w:val="BulletList"/>
            </w:pPr>
            <w:r w:rsidRPr="003571BE">
              <w:t xml:space="preserve">Which one or two strategies would you prioritize? Why? </w:t>
            </w:r>
          </w:p>
          <w:p w14:paraId="6E68517D" w14:textId="77777777" w:rsidR="00495393" w:rsidRPr="003571BE" w:rsidRDefault="00495393" w:rsidP="00495393">
            <w:pPr>
              <w:pStyle w:val="BulletList"/>
              <w:numPr>
                <w:ilvl w:val="0"/>
                <w:numId w:val="0"/>
              </w:numPr>
            </w:pPr>
          </w:p>
          <w:p w14:paraId="330B149C" w14:textId="77777777" w:rsidR="00495393" w:rsidRPr="003571BE" w:rsidRDefault="00495393" w:rsidP="00495393">
            <w:pPr>
              <w:pStyle w:val="BulletList"/>
            </w:pPr>
            <w:r w:rsidRPr="003571BE">
              <w:t xml:space="preserve">What are one or two things you can do to support advancement in those areas?  </w:t>
            </w:r>
          </w:p>
          <w:p w14:paraId="22D9A0C3" w14:textId="0E808D78" w:rsidR="00750611" w:rsidRPr="00750611" w:rsidRDefault="00750611" w:rsidP="007506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311D8EB" w14:textId="77777777" w:rsidR="00296190" w:rsidRDefault="00296190">
      <w:pPr>
        <w:rPr>
          <w:rFonts w:ascii="Calibri" w:hAnsi="Calibri" w:cs="Calibri"/>
        </w:rPr>
      </w:pPr>
    </w:p>
    <w:p w14:paraId="508567D0" w14:textId="77777777" w:rsidR="00F714A8" w:rsidRDefault="00F714A8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37312" w:rsidRPr="00E5681D" w14:paraId="5B7A1C46" w14:textId="77777777" w:rsidTr="00174A3C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0C8EC076" w14:textId="140B8131" w:rsidR="00237312" w:rsidRPr="00E5681D" w:rsidRDefault="00F714A8" w:rsidP="00174A3C">
            <w:pPr>
              <w:pStyle w:val="TableHeading"/>
            </w:pPr>
            <w:r w:rsidRPr="5818CCC4">
              <w:lastRenderedPageBreak/>
              <w:t>Integrated Quality/Evaluation Systems</w:t>
            </w:r>
            <w:r>
              <w:t xml:space="preserve"> (1)</w:t>
            </w:r>
          </w:p>
        </w:tc>
      </w:tr>
      <w:tr w:rsidR="00237312" w:rsidRPr="00E5681D" w14:paraId="0245C23A" w14:textId="77777777" w:rsidTr="00174A3C">
        <w:trPr>
          <w:trHeight w:val="2692"/>
          <w:tblHeader/>
        </w:trPr>
        <w:tc>
          <w:tcPr>
            <w:tcW w:w="10530" w:type="dxa"/>
          </w:tcPr>
          <w:p w14:paraId="769B861D" w14:textId="77777777" w:rsidR="00237312" w:rsidRPr="00BA45B5" w:rsidRDefault="00237312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1B23A8" w14:textId="77777777" w:rsidR="00271AA1" w:rsidRPr="00D04166" w:rsidRDefault="00271AA1" w:rsidP="00D04166">
            <w:pPr>
              <w:pStyle w:val="BulletList"/>
            </w:pPr>
            <w:r w:rsidRPr="00D04166">
              <w:t>How engaged are your clinical and support staff in quality and evaluation efforts at your health center?​</w:t>
            </w:r>
          </w:p>
          <w:p w14:paraId="0A33E237" w14:textId="274F3227" w:rsidR="00271AA1" w:rsidRPr="00D04166" w:rsidRDefault="00271AA1" w:rsidP="00D04166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37A06F7" w14:textId="77777777" w:rsidR="00271AA1" w:rsidRPr="00D04166" w:rsidRDefault="00271AA1" w:rsidP="00D04166">
            <w:pPr>
              <w:pStyle w:val="BulletList"/>
            </w:pPr>
            <w:r w:rsidRPr="00D04166">
              <w:t>How familiar is your quality staff with integrated care and its potential value to your health center?​</w:t>
            </w:r>
          </w:p>
          <w:p w14:paraId="7B69E0EF" w14:textId="77777777" w:rsidR="00271AA1" w:rsidRPr="00D04166" w:rsidRDefault="00271AA1" w:rsidP="00D04166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27E71B4D" w14:textId="77777777" w:rsidR="00271AA1" w:rsidRPr="00D04166" w:rsidRDefault="00271AA1" w:rsidP="00D04166">
            <w:pPr>
              <w:pStyle w:val="BulletList"/>
            </w:pPr>
            <w:r w:rsidRPr="00D04166">
              <w:t>How do clinical, quality, and information technology staff collaborate to create effective documentation and quality/evaluation processes? ​</w:t>
            </w:r>
          </w:p>
          <w:p w14:paraId="035C2D62" w14:textId="5032E088" w:rsidR="00AE2126" w:rsidRPr="00BA2E16" w:rsidRDefault="00AE2126" w:rsidP="00BA2E16">
            <w:pPr>
              <w:rPr>
                <w:sz w:val="24"/>
                <w:szCs w:val="24"/>
              </w:rPr>
            </w:pPr>
          </w:p>
        </w:tc>
      </w:tr>
    </w:tbl>
    <w:p w14:paraId="6FB718BC" w14:textId="77777777" w:rsidR="00AE2126" w:rsidRDefault="00AE212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9C2B3A" w:rsidRPr="00E5681D" w14:paraId="669F5AA0" w14:textId="77777777" w:rsidTr="00174A3C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6171D258" w14:textId="5A4AD8DB" w:rsidR="009C2B3A" w:rsidRPr="00345751" w:rsidRDefault="00345751" w:rsidP="00174A3C">
            <w:pPr>
              <w:pStyle w:val="TableHeading"/>
            </w:pPr>
            <w:r w:rsidRPr="00345751">
              <w:t>Integrated Quality/Evaluation Systems</w:t>
            </w:r>
            <w:r w:rsidR="00D04166">
              <w:t xml:space="preserve"> (2)</w:t>
            </w:r>
          </w:p>
        </w:tc>
      </w:tr>
      <w:tr w:rsidR="009C2B3A" w:rsidRPr="00E5681D" w14:paraId="01880A74" w14:textId="77777777" w:rsidTr="00174A3C">
        <w:trPr>
          <w:trHeight w:val="2746"/>
          <w:tblHeader/>
        </w:trPr>
        <w:tc>
          <w:tcPr>
            <w:tcW w:w="10530" w:type="dxa"/>
          </w:tcPr>
          <w:p w14:paraId="6E25FE4A" w14:textId="77777777" w:rsidR="00AE2126" w:rsidRPr="00BB561C" w:rsidRDefault="00AE2126" w:rsidP="00AE2126">
            <w:pPr>
              <w:rPr>
                <w:sz w:val="24"/>
                <w:szCs w:val="24"/>
              </w:rPr>
            </w:pPr>
          </w:p>
          <w:p w14:paraId="776268DA" w14:textId="77777777" w:rsidR="00D04166" w:rsidRPr="00D04166" w:rsidRDefault="00D04166" w:rsidP="00D04166">
            <w:pPr>
              <w:pStyle w:val="BulletList"/>
            </w:pPr>
            <w:r w:rsidRPr="00D04166">
              <w:t>What data metrics do you currently collect related to behavioral health and/or integrated care?​</w:t>
            </w:r>
          </w:p>
          <w:p w14:paraId="155D6996" w14:textId="77777777" w:rsidR="00D04166" w:rsidRPr="00D04166" w:rsidRDefault="00D04166" w:rsidP="00D04166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BA852AB" w14:textId="77777777" w:rsidR="00D04166" w:rsidRPr="00D04166" w:rsidRDefault="00D04166" w:rsidP="00D04166">
            <w:pPr>
              <w:pStyle w:val="BulletList"/>
            </w:pPr>
            <w:r w:rsidRPr="00D04166">
              <w:t>How are these data utilized?​</w:t>
            </w:r>
          </w:p>
          <w:p w14:paraId="43784648" w14:textId="6FB8D7F3" w:rsidR="00D04166" w:rsidRPr="00D04166" w:rsidRDefault="00D04166" w:rsidP="00D04166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82D2207" w14:textId="77777777" w:rsidR="00D04166" w:rsidRPr="00D04166" w:rsidRDefault="00D04166" w:rsidP="00D04166">
            <w:pPr>
              <w:pStyle w:val="BulletList"/>
            </w:pPr>
            <w:r w:rsidRPr="00D04166">
              <w:t>What process improvement systems are in place at your health center?​</w:t>
            </w:r>
          </w:p>
          <w:p w14:paraId="767F59A1" w14:textId="77777777" w:rsidR="00D04166" w:rsidRPr="00D04166" w:rsidRDefault="00D04166" w:rsidP="00D04166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0E9E75B2" w14:textId="77777777" w:rsidR="00D04166" w:rsidRPr="00D04166" w:rsidRDefault="00D04166" w:rsidP="00D04166">
            <w:pPr>
              <w:pStyle w:val="BulletList"/>
            </w:pPr>
            <w:r w:rsidRPr="00D04166">
              <w:t>How could they be applied to supporting integrated care systems? ​</w:t>
            </w:r>
          </w:p>
          <w:p w14:paraId="752E0523" w14:textId="220CDDA5" w:rsidR="00BB561C" w:rsidRPr="00BB561C" w:rsidRDefault="00BB561C" w:rsidP="00BB561C">
            <w:pPr>
              <w:rPr>
                <w:sz w:val="24"/>
                <w:szCs w:val="24"/>
              </w:rPr>
            </w:pPr>
          </w:p>
        </w:tc>
      </w:tr>
    </w:tbl>
    <w:p w14:paraId="3E4E6B29" w14:textId="77777777" w:rsidR="009C2B3A" w:rsidRDefault="009C2B3A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E3FAB" w:rsidRPr="00E5681D" w14:paraId="72ADC244" w14:textId="77777777" w:rsidTr="00174A3C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2EBF0EF6" w14:textId="2F5C57A6" w:rsidR="00CE3FAB" w:rsidRPr="00D04166" w:rsidRDefault="00D04166" w:rsidP="00174A3C">
            <w:pPr>
              <w:pStyle w:val="TableHeading"/>
            </w:pPr>
            <w:r w:rsidRPr="00D04166">
              <w:t>Integrated Quality/Evaluation Systems (3)</w:t>
            </w:r>
          </w:p>
        </w:tc>
      </w:tr>
      <w:tr w:rsidR="00CE3FAB" w:rsidRPr="00E5681D" w14:paraId="6FA140C6" w14:textId="77777777" w:rsidTr="00174A3C">
        <w:trPr>
          <w:trHeight w:val="2188"/>
          <w:tblHeader/>
        </w:trPr>
        <w:tc>
          <w:tcPr>
            <w:tcW w:w="10530" w:type="dxa"/>
          </w:tcPr>
          <w:p w14:paraId="0F028ED0" w14:textId="77777777" w:rsidR="00CE3FAB" w:rsidRPr="00BA45B5" w:rsidRDefault="00CE3FAB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7B7EA2" w14:textId="77777777" w:rsidR="0016664F" w:rsidRPr="00D00A28" w:rsidRDefault="0016664F" w:rsidP="0016664F">
            <w:pPr>
              <w:pStyle w:val="BulletList"/>
            </w:pPr>
            <w:r w:rsidRPr="00D00A28">
              <w:t>What strategies could your health center use to enhance integrated quality/evaluation systems?​</w:t>
            </w:r>
          </w:p>
          <w:p w14:paraId="07B5EC04" w14:textId="267C35A4" w:rsidR="0016664F" w:rsidRPr="00D00A28" w:rsidRDefault="0016664F" w:rsidP="0016664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92BFCCA" w14:textId="77777777" w:rsidR="0016664F" w:rsidRDefault="0016664F" w:rsidP="0016664F">
            <w:pPr>
              <w:pStyle w:val="BulletList"/>
            </w:pPr>
            <w:r w:rsidRPr="00D00A28">
              <w:t>Which one or two strategies would you prioritize? Why?​</w:t>
            </w:r>
          </w:p>
          <w:p w14:paraId="578DB915" w14:textId="77777777" w:rsidR="0016664F" w:rsidRPr="00D00A28" w:rsidRDefault="0016664F" w:rsidP="0016664F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73024373" w14:textId="77777777" w:rsidR="0016664F" w:rsidRPr="00D00A28" w:rsidRDefault="0016664F" w:rsidP="0016664F">
            <w:pPr>
              <w:pStyle w:val="BulletList"/>
            </w:pPr>
            <w:r w:rsidRPr="00D00A28">
              <w:t xml:space="preserve">What are one or two things you can do support advancement in those areas? </w:t>
            </w:r>
          </w:p>
          <w:p w14:paraId="727E3AC3" w14:textId="2FFE7DE6" w:rsidR="00CA4AD8" w:rsidRPr="00CE3FAB" w:rsidRDefault="00CA4AD8" w:rsidP="00CA4AD8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8206D" w14:textId="26D8F508" w:rsidR="00CA4AD8" w:rsidRDefault="00CA4AD8">
      <w:pPr>
        <w:rPr>
          <w:rFonts w:ascii="Calibri" w:hAnsi="Calibri" w:cs="Calibri"/>
        </w:rPr>
      </w:pPr>
    </w:p>
    <w:p w14:paraId="149EB02A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174A3C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5681D" w:rsidRDefault="00195F6D" w:rsidP="003360DA">
            <w:pPr>
              <w:pStyle w:val="TableHeading"/>
            </w:pPr>
            <w:r w:rsidRPr="00195F6D">
              <w:lastRenderedPageBreak/>
              <w:t>Notes</w:t>
            </w:r>
          </w:p>
        </w:tc>
      </w:tr>
      <w:tr w:rsidR="00F629AE" w:rsidRPr="00E5681D" w14:paraId="4E2F864E" w14:textId="77777777" w:rsidTr="00174A3C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174A3C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E5681D" w:rsidRDefault="000D7A1F" w:rsidP="003360DA">
            <w:pPr>
              <w:pStyle w:val="TableHeading"/>
            </w:pPr>
            <w:r w:rsidRPr="00E5681D">
              <w:t>Action Steps</w:t>
            </w:r>
          </w:p>
          <w:p w14:paraId="2B31ABD3" w14:textId="5C519BB1" w:rsidR="00982342" w:rsidRPr="00E34E4A" w:rsidRDefault="00982342" w:rsidP="009823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</w:t>
            </w:r>
            <w:r w:rsidR="00174A3C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 </w:t>
            </w:r>
          </w:p>
          <w:p w14:paraId="5C7D6743" w14:textId="2B9986B6" w:rsidR="000D7A1F" w:rsidRPr="00E5681D" w:rsidRDefault="00982342" w:rsidP="00982342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16664F">
        <w:trPr>
          <w:trHeight w:val="2179"/>
        </w:trPr>
        <w:tc>
          <w:tcPr>
            <w:tcW w:w="10672" w:type="dxa"/>
          </w:tcPr>
          <w:p w14:paraId="677AC9D3" w14:textId="77777777" w:rsidR="000D7A1F" w:rsidRPr="00E5681D" w:rsidRDefault="000D7A1F" w:rsidP="001D3C30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 w:rsidP="001D3C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CEB1661" w14:textId="6F133F49" w:rsidR="00FB347B" w:rsidRDefault="00FB347B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B347B" w:rsidRPr="00E5681D" w14:paraId="45211422" w14:textId="77777777" w:rsidTr="00174A3C">
        <w:trPr>
          <w:trHeight w:val="730"/>
          <w:tblHeader/>
        </w:trPr>
        <w:tc>
          <w:tcPr>
            <w:tcW w:w="10672" w:type="dxa"/>
            <w:shd w:val="clear" w:color="auto" w:fill="FEDFCC"/>
            <w:vAlign w:val="center"/>
          </w:tcPr>
          <w:p w14:paraId="2F615C5C" w14:textId="7599142B" w:rsidR="00FB347B" w:rsidRPr="00174A3C" w:rsidRDefault="00FB347B" w:rsidP="00174A3C">
            <w:pPr>
              <w:pStyle w:val="TableHeading"/>
            </w:pPr>
            <w:r w:rsidRPr="00174A3C">
              <w:t>Additional Resources</w:t>
            </w:r>
          </w:p>
        </w:tc>
      </w:tr>
      <w:tr w:rsidR="00FB347B" w:rsidRPr="00E5681D" w14:paraId="68AD46F3" w14:textId="77777777" w:rsidTr="00F808F9">
        <w:trPr>
          <w:trHeight w:val="3232"/>
        </w:trPr>
        <w:tc>
          <w:tcPr>
            <w:tcW w:w="10672" w:type="dxa"/>
          </w:tcPr>
          <w:p w14:paraId="5E2C6861" w14:textId="44244D5F" w:rsidR="00FB347B" w:rsidRPr="00CA4AD8" w:rsidRDefault="00FB347B" w:rsidP="00CA4AD8">
            <w:pPr>
              <w:ind w:left="288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62D498" w14:textId="77777777" w:rsidR="00D01CBD" w:rsidRPr="00E5681D" w:rsidRDefault="00D01CBD">
      <w:pPr>
        <w:rPr>
          <w:rFonts w:ascii="Calibri" w:hAnsi="Calibri" w:cs="Calibri"/>
        </w:rPr>
      </w:pPr>
    </w:p>
    <w:sectPr w:rsidR="00D01CBD" w:rsidRPr="00E5681D" w:rsidSect="00C82C47">
      <w:headerReference w:type="default" r:id="rId11"/>
      <w:footerReference w:type="even" r:id="rId12"/>
      <w:footerReference w:type="default" r:id="rId13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80D3" w14:textId="77777777" w:rsidR="006247FA" w:rsidRDefault="006247FA" w:rsidP="008B0E2B">
      <w:pPr>
        <w:spacing w:after="0" w:line="240" w:lineRule="auto"/>
      </w:pPr>
      <w:r>
        <w:separator/>
      </w:r>
    </w:p>
  </w:endnote>
  <w:endnote w:type="continuationSeparator" w:id="0">
    <w:p w14:paraId="7F01013E" w14:textId="77777777" w:rsidR="006247FA" w:rsidRDefault="006247FA" w:rsidP="008B0E2B">
      <w:pPr>
        <w:spacing w:after="0" w:line="240" w:lineRule="auto"/>
      </w:pPr>
      <w:r>
        <w:continuationSeparator/>
      </w:r>
    </w:p>
  </w:endnote>
  <w:endnote w:type="continuationNotice" w:id="1">
    <w:p w14:paraId="73ECF186" w14:textId="77777777" w:rsidR="006247FA" w:rsidRDefault="00624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192CB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43A24BB7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 descr="Bizzell U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4CFD" w14:textId="77777777" w:rsidR="006247FA" w:rsidRDefault="006247FA" w:rsidP="008B0E2B">
      <w:pPr>
        <w:spacing w:after="0" w:line="240" w:lineRule="auto"/>
      </w:pPr>
      <w:r>
        <w:separator/>
      </w:r>
    </w:p>
  </w:footnote>
  <w:footnote w:type="continuationSeparator" w:id="0">
    <w:p w14:paraId="26153756" w14:textId="77777777" w:rsidR="006247FA" w:rsidRDefault="006247FA" w:rsidP="008B0E2B">
      <w:pPr>
        <w:spacing w:after="0" w:line="240" w:lineRule="auto"/>
      </w:pPr>
      <w:r>
        <w:continuationSeparator/>
      </w:r>
    </w:p>
  </w:footnote>
  <w:footnote w:type="continuationNotice" w:id="1">
    <w:p w14:paraId="5C568AD9" w14:textId="77777777" w:rsidR="006247FA" w:rsidRDefault="00624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B9CA2" w14:textId="77777777" w:rsidR="00794E1C" w:rsidRPr="00794E1C" w:rsidRDefault="00794E1C" w:rsidP="00794E1C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794E1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Integration Primer for Health Centers</w:t>
                          </w:r>
                        </w:p>
                        <w:p w14:paraId="7D1D24BA" w14:textId="06FFE833" w:rsidR="003529CE" w:rsidRPr="00794E1C" w:rsidRDefault="003529CE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227B9CA2" w14:textId="77777777" w:rsidR="00794E1C" w:rsidRPr="00794E1C" w:rsidRDefault="00794E1C" w:rsidP="00794E1C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794E1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Integration Primer for Health Centers</w:t>
                    </w:r>
                  </w:p>
                  <w:p w14:paraId="7D1D24BA" w14:textId="06FFE833" w:rsidR="003529CE" w:rsidRPr="00794E1C" w:rsidRDefault="003529CE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02AE48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396247AA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33943"/>
    <w:multiLevelType w:val="multilevel"/>
    <w:tmpl w:val="46209D96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7207">
    <w:abstractNumId w:val="0"/>
  </w:num>
  <w:num w:numId="2" w16cid:durableId="2278110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7F8F"/>
    <w:rsid w:val="00015BD7"/>
    <w:rsid w:val="00017D03"/>
    <w:rsid w:val="00027C13"/>
    <w:rsid w:val="00046953"/>
    <w:rsid w:val="00057F76"/>
    <w:rsid w:val="00071416"/>
    <w:rsid w:val="00071DE8"/>
    <w:rsid w:val="00075902"/>
    <w:rsid w:val="00076568"/>
    <w:rsid w:val="00080214"/>
    <w:rsid w:val="00083364"/>
    <w:rsid w:val="00086031"/>
    <w:rsid w:val="00091424"/>
    <w:rsid w:val="00091BB5"/>
    <w:rsid w:val="000A4033"/>
    <w:rsid w:val="000B0F26"/>
    <w:rsid w:val="000C5D2A"/>
    <w:rsid w:val="000C612F"/>
    <w:rsid w:val="000D49B3"/>
    <w:rsid w:val="000D7A1F"/>
    <w:rsid w:val="000E1DB8"/>
    <w:rsid w:val="000F3C6A"/>
    <w:rsid w:val="00102C92"/>
    <w:rsid w:val="00113D41"/>
    <w:rsid w:val="00121A3D"/>
    <w:rsid w:val="00123342"/>
    <w:rsid w:val="001255EA"/>
    <w:rsid w:val="001421B1"/>
    <w:rsid w:val="00146AD3"/>
    <w:rsid w:val="001476D1"/>
    <w:rsid w:val="0016664F"/>
    <w:rsid w:val="00170D79"/>
    <w:rsid w:val="00174A3C"/>
    <w:rsid w:val="00180954"/>
    <w:rsid w:val="00183600"/>
    <w:rsid w:val="00187D21"/>
    <w:rsid w:val="00193618"/>
    <w:rsid w:val="00195F6D"/>
    <w:rsid w:val="001A2694"/>
    <w:rsid w:val="001B418B"/>
    <w:rsid w:val="001D6EA9"/>
    <w:rsid w:val="001D7B42"/>
    <w:rsid w:val="001E77A5"/>
    <w:rsid w:val="00202907"/>
    <w:rsid w:val="00230400"/>
    <w:rsid w:val="00233B54"/>
    <w:rsid w:val="00237312"/>
    <w:rsid w:val="00271AA1"/>
    <w:rsid w:val="00276F19"/>
    <w:rsid w:val="002853D7"/>
    <w:rsid w:val="00293935"/>
    <w:rsid w:val="00296190"/>
    <w:rsid w:val="002975A3"/>
    <w:rsid w:val="002A211D"/>
    <w:rsid w:val="002A4AE9"/>
    <w:rsid w:val="002A7111"/>
    <w:rsid w:val="002B4EAB"/>
    <w:rsid w:val="002C5839"/>
    <w:rsid w:val="002C6667"/>
    <w:rsid w:val="002D13C9"/>
    <w:rsid w:val="002D7D2D"/>
    <w:rsid w:val="002E26AE"/>
    <w:rsid w:val="002F5095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360DA"/>
    <w:rsid w:val="00342209"/>
    <w:rsid w:val="00345751"/>
    <w:rsid w:val="003529CE"/>
    <w:rsid w:val="003802C7"/>
    <w:rsid w:val="003914BF"/>
    <w:rsid w:val="00393D75"/>
    <w:rsid w:val="0039629D"/>
    <w:rsid w:val="003B26F1"/>
    <w:rsid w:val="003E12DD"/>
    <w:rsid w:val="003E5BD1"/>
    <w:rsid w:val="003F62D3"/>
    <w:rsid w:val="003FCA80"/>
    <w:rsid w:val="0040168D"/>
    <w:rsid w:val="00403245"/>
    <w:rsid w:val="0040420F"/>
    <w:rsid w:val="0041508D"/>
    <w:rsid w:val="00415322"/>
    <w:rsid w:val="00417A25"/>
    <w:rsid w:val="004268BF"/>
    <w:rsid w:val="004272E8"/>
    <w:rsid w:val="00435206"/>
    <w:rsid w:val="0044668D"/>
    <w:rsid w:val="004500AB"/>
    <w:rsid w:val="00456EBA"/>
    <w:rsid w:val="004654C3"/>
    <w:rsid w:val="00481A89"/>
    <w:rsid w:val="00486097"/>
    <w:rsid w:val="00495393"/>
    <w:rsid w:val="004B67E6"/>
    <w:rsid w:val="004C197B"/>
    <w:rsid w:val="004E328D"/>
    <w:rsid w:val="0050089B"/>
    <w:rsid w:val="005073AF"/>
    <w:rsid w:val="005153E6"/>
    <w:rsid w:val="00517954"/>
    <w:rsid w:val="005213D2"/>
    <w:rsid w:val="005236C8"/>
    <w:rsid w:val="0052655F"/>
    <w:rsid w:val="0054333F"/>
    <w:rsid w:val="00543D9C"/>
    <w:rsid w:val="005610E2"/>
    <w:rsid w:val="0056156E"/>
    <w:rsid w:val="00574033"/>
    <w:rsid w:val="005747FA"/>
    <w:rsid w:val="00584793"/>
    <w:rsid w:val="005A1CC1"/>
    <w:rsid w:val="005B0289"/>
    <w:rsid w:val="005B4CD2"/>
    <w:rsid w:val="005B4DAC"/>
    <w:rsid w:val="005B54B9"/>
    <w:rsid w:val="005B75F8"/>
    <w:rsid w:val="005C5EB3"/>
    <w:rsid w:val="005D71E1"/>
    <w:rsid w:val="005D79AB"/>
    <w:rsid w:val="005E3585"/>
    <w:rsid w:val="005F10F8"/>
    <w:rsid w:val="00607C9D"/>
    <w:rsid w:val="0061469C"/>
    <w:rsid w:val="006247FA"/>
    <w:rsid w:val="00626702"/>
    <w:rsid w:val="0063366F"/>
    <w:rsid w:val="00634DCC"/>
    <w:rsid w:val="006500C7"/>
    <w:rsid w:val="006555AD"/>
    <w:rsid w:val="00685031"/>
    <w:rsid w:val="00686896"/>
    <w:rsid w:val="00687F70"/>
    <w:rsid w:val="006900AC"/>
    <w:rsid w:val="00696DCF"/>
    <w:rsid w:val="006A2CD4"/>
    <w:rsid w:val="006A6055"/>
    <w:rsid w:val="006B1E63"/>
    <w:rsid w:val="006D0653"/>
    <w:rsid w:val="006E5534"/>
    <w:rsid w:val="007119FC"/>
    <w:rsid w:val="007146A7"/>
    <w:rsid w:val="00721D85"/>
    <w:rsid w:val="00722CC3"/>
    <w:rsid w:val="00725A95"/>
    <w:rsid w:val="0073274E"/>
    <w:rsid w:val="00745A20"/>
    <w:rsid w:val="0074688F"/>
    <w:rsid w:val="00747B58"/>
    <w:rsid w:val="00750611"/>
    <w:rsid w:val="00754420"/>
    <w:rsid w:val="00762060"/>
    <w:rsid w:val="00763F5E"/>
    <w:rsid w:val="007661EF"/>
    <w:rsid w:val="0077510A"/>
    <w:rsid w:val="00780090"/>
    <w:rsid w:val="00780A82"/>
    <w:rsid w:val="007817B5"/>
    <w:rsid w:val="00791FFC"/>
    <w:rsid w:val="00792ADC"/>
    <w:rsid w:val="00794E1C"/>
    <w:rsid w:val="007A449F"/>
    <w:rsid w:val="007A4D3E"/>
    <w:rsid w:val="007A516A"/>
    <w:rsid w:val="007B0356"/>
    <w:rsid w:val="007B119F"/>
    <w:rsid w:val="007C79DB"/>
    <w:rsid w:val="007E1CB5"/>
    <w:rsid w:val="007E3DA1"/>
    <w:rsid w:val="007E4915"/>
    <w:rsid w:val="00800B52"/>
    <w:rsid w:val="00803298"/>
    <w:rsid w:val="0081690E"/>
    <w:rsid w:val="00816B1A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74DB3"/>
    <w:rsid w:val="008844DE"/>
    <w:rsid w:val="00885388"/>
    <w:rsid w:val="008953FB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910CF4"/>
    <w:rsid w:val="00915CF2"/>
    <w:rsid w:val="009161FC"/>
    <w:rsid w:val="00917A17"/>
    <w:rsid w:val="00926723"/>
    <w:rsid w:val="009525D1"/>
    <w:rsid w:val="00970285"/>
    <w:rsid w:val="00971E08"/>
    <w:rsid w:val="009805E8"/>
    <w:rsid w:val="00982342"/>
    <w:rsid w:val="00984B19"/>
    <w:rsid w:val="00990F14"/>
    <w:rsid w:val="009912D2"/>
    <w:rsid w:val="009A042E"/>
    <w:rsid w:val="009C2B3A"/>
    <w:rsid w:val="009C544F"/>
    <w:rsid w:val="009C7CCA"/>
    <w:rsid w:val="009D46F7"/>
    <w:rsid w:val="009F3448"/>
    <w:rsid w:val="00A14DFE"/>
    <w:rsid w:val="00A31076"/>
    <w:rsid w:val="00A46CED"/>
    <w:rsid w:val="00A53722"/>
    <w:rsid w:val="00A53D78"/>
    <w:rsid w:val="00A56F22"/>
    <w:rsid w:val="00AB7E7D"/>
    <w:rsid w:val="00AC6D21"/>
    <w:rsid w:val="00AD10B6"/>
    <w:rsid w:val="00AD60FD"/>
    <w:rsid w:val="00AE2126"/>
    <w:rsid w:val="00AE4051"/>
    <w:rsid w:val="00AE7D81"/>
    <w:rsid w:val="00B17913"/>
    <w:rsid w:val="00B22686"/>
    <w:rsid w:val="00B23532"/>
    <w:rsid w:val="00B25DBC"/>
    <w:rsid w:val="00B33EE4"/>
    <w:rsid w:val="00B51751"/>
    <w:rsid w:val="00B52BE0"/>
    <w:rsid w:val="00B53DE9"/>
    <w:rsid w:val="00B62182"/>
    <w:rsid w:val="00B6508D"/>
    <w:rsid w:val="00B67F41"/>
    <w:rsid w:val="00B85B86"/>
    <w:rsid w:val="00B91B59"/>
    <w:rsid w:val="00B97DFA"/>
    <w:rsid w:val="00BA2E16"/>
    <w:rsid w:val="00BA4166"/>
    <w:rsid w:val="00BA45B5"/>
    <w:rsid w:val="00BA7269"/>
    <w:rsid w:val="00BB561C"/>
    <w:rsid w:val="00BB585E"/>
    <w:rsid w:val="00BC6B86"/>
    <w:rsid w:val="00BD0C9D"/>
    <w:rsid w:val="00BE46E4"/>
    <w:rsid w:val="00C02AF6"/>
    <w:rsid w:val="00C13623"/>
    <w:rsid w:val="00C21F9C"/>
    <w:rsid w:val="00C22F1E"/>
    <w:rsid w:val="00C2695D"/>
    <w:rsid w:val="00C279C9"/>
    <w:rsid w:val="00C52110"/>
    <w:rsid w:val="00C56458"/>
    <w:rsid w:val="00C769B1"/>
    <w:rsid w:val="00C82C47"/>
    <w:rsid w:val="00C926A8"/>
    <w:rsid w:val="00CA23A1"/>
    <w:rsid w:val="00CA45FA"/>
    <w:rsid w:val="00CA4AD8"/>
    <w:rsid w:val="00CB000F"/>
    <w:rsid w:val="00CD3235"/>
    <w:rsid w:val="00CD48BA"/>
    <w:rsid w:val="00CD5FE2"/>
    <w:rsid w:val="00CE3FAB"/>
    <w:rsid w:val="00D01CBD"/>
    <w:rsid w:val="00D04166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830F8"/>
    <w:rsid w:val="00DA1EFB"/>
    <w:rsid w:val="00DA315F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DE3E33"/>
    <w:rsid w:val="00E034A6"/>
    <w:rsid w:val="00E04261"/>
    <w:rsid w:val="00E11324"/>
    <w:rsid w:val="00E11971"/>
    <w:rsid w:val="00E13A3C"/>
    <w:rsid w:val="00E17153"/>
    <w:rsid w:val="00E23A1B"/>
    <w:rsid w:val="00E34E4A"/>
    <w:rsid w:val="00E35FA6"/>
    <w:rsid w:val="00E3764D"/>
    <w:rsid w:val="00E43B00"/>
    <w:rsid w:val="00E459B5"/>
    <w:rsid w:val="00E5681D"/>
    <w:rsid w:val="00E8025F"/>
    <w:rsid w:val="00E80855"/>
    <w:rsid w:val="00E944A8"/>
    <w:rsid w:val="00EA20E5"/>
    <w:rsid w:val="00EA40F9"/>
    <w:rsid w:val="00EB3ED3"/>
    <w:rsid w:val="00EB51D7"/>
    <w:rsid w:val="00EB7C2B"/>
    <w:rsid w:val="00EC7B00"/>
    <w:rsid w:val="00EC7EFC"/>
    <w:rsid w:val="00ED715E"/>
    <w:rsid w:val="00EE1A50"/>
    <w:rsid w:val="00EE4681"/>
    <w:rsid w:val="00EE61AA"/>
    <w:rsid w:val="00EF12C8"/>
    <w:rsid w:val="00EF5CAF"/>
    <w:rsid w:val="00F04463"/>
    <w:rsid w:val="00F04B69"/>
    <w:rsid w:val="00F069F5"/>
    <w:rsid w:val="00F119FE"/>
    <w:rsid w:val="00F153A5"/>
    <w:rsid w:val="00F1707F"/>
    <w:rsid w:val="00F25F29"/>
    <w:rsid w:val="00F47430"/>
    <w:rsid w:val="00F47633"/>
    <w:rsid w:val="00F47E6A"/>
    <w:rsid w:val="00F629AE"/>
    <w:rsid w:val="00F66735"/>
    <w:rsid w:val="00F714A8"/>
    <w:rsid w:val="00F75932"/>
    <w:rsid w:val="00F808F9"/>
    <w:rsid w:val="00F946D9"/>
    <w:rsid w:val="00FA48E8"/>
    <w:rsid w:val="00FB2BDE"/>
    <w:rsid w:val="00FB347B"/>
    <w:rsid w:val="00FB7676"/>
    <w:rsid w:val="00FC0DAC"/>
    <w:rsid w:val="00FC5D1F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FC0DAC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FC0DAC"/>
    <w:pPr>
      <w:numPr>
        <w:numId w:val="1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038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Systems Approach to Integrated Care: Financial/Revenue Cycle and Quality/Evaluation Systems Plan-Do-Study-Act Worksheet</vt:lpstr>
    </vt:vector>
  </TitlesOfParts>
  <Manager/>
  <Company/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Systems Approach to Integrated Care: Financial/Revenue Cycle and Quality/Evaluation Systems Plan-Do-Study-Act Worksheet</dc:title>
  <dc:subject>Session 7 PDSA Worksheet</dc:subject>
  <dc:creator>Bizzell US</dc:creator>
  <cp:keywords>integrated care delivery, financial and revenue cycle systems, quality and evaluation systems, documentation, coding</cp:keywords>
  <dc:description/>
  <cp:lastModifiedBy>Lisa Jacobs</cp:lastModifiedBy>
  <cp:revision>2</cp:revision>
  <dcterms:created xsi:type="dcterms:W3CDTF">2025-10-03T15:03:00Z</dcterms:created>
  <dcterms:modified xsi:type="dcterms:W3CDTF">2025-10-03T15:03:00Z</dcterms:modified>
  <cp:category>A Systems Approach to Integrated Care: Financial/Revenue Cycle and Quality/Evaluation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